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8511FF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70029">
        <w:rPr>
          <w:rFonts w:cstheme="minorHAnsi"/>
        </w:rPr>
        <w:t>3</w:t>
      </w:r>
      <w:r w:rsidR="005F1E4B">
        <w:rPr>
          <w:rFonts w:cstheme="minorHAnsi"/>
        </w:rPr>
        <w:t>0</w:t>
      </w:r>
      <w:r w:rsidR="00986649" w:rsidRPr="0021055B">
        <w:rPr>
          <w:rFonts w:cstheme="minorHAnsi"/>
        </w:rPr>
        <w:t>.</w:t>
      </w:r>
      <w:r w:rsidR="00070029">
        <w:rPr>
          <w:rFonts w:cstheme="minorHAnsi"/>
        </w:rPr>
        <w:t>0</w:t>
      </w:r>
      <w:r w:rsidR="005F1E4B">
        <w:rPr>
          <w:rFonts w:cstheme="minorHAnsi"/>
        </w:rPr>
        <w:t>6</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5716FC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5F1E4B">
        <w:t>6</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67366C6"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C7473B" w:rsidRPr="00C7473B">
              <w:rPr>
                <w:rFonts w:cstheme="minorHAnsi"/>
              </w:rPr>
              <w:t>RU000A0JSMA2</w:t>
            </w:r>
          </w:p>
        </w:tc>
        <w:tc>
          <w:tcPr>
            <w:tcW w:w="2829" w:type="dxa"/>
          </w:tcPr>
          <w:p w14:paraId="79E3309A" w14:textId="787C40E7" w:rsidR="002E02FF" w:rsidRPr="006B22A5" w:rsidRDefault="00070029" w:rsidP="005F1E4B">
            <w:pPr>
              <w:spacing w:line="276" w:lineRule="auto"/>
              <w:jc w:val="center"/>
              <w:rPr>
                <w:rFonts w:cstheme="minorHAnsi"/>
                <w:lang w:val="en-US"/>
              </w:rPr>
            </w:pPr>
            <w:r>
              <w:rPr>
                <w:rFonts w:cstheme="minorHAnsi"/>
              </w:rPr>
              <w:t>50</w:t>
            </w:r>
            <w:r w:rsidR="00111011" w:rsidRPr="006B22A5">
              <w:rPr>
                <w:rFonts w:cstheme="minorHAnsi"/>
              </w:rPr>
              <w:t>,</w:t>
            </w:r>
            <w:r w:rsidR="005F1E4B">
              <w:rPr>
                <w:rFonts w:cstheme="minorHAnsi"/>
              </w:rPr>
              <w:t>53</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lastRenderedPageBreak/>
              <w:t>Нежилое помещение, кадастровый номер 47:15:0101001:1002, по адресу: Ленинградская область, г. Сосновый Бор, пр-кт Героев, д . 78, пом. 102</w:t>
            </w:r>
          </w:p>
        </w:tc>
        <w:tc>
          <w:tcPr>
            <w:tcW w:w="2829" w:type="dxa"/>
          </w:tcPr>
          <w:p w14:paraId="2F75E4C9" w14:textId="5461D8B4" w:rsidR="007152E7" w:rsidRPr="006B22A5" w:rsidRDefault="006B22A5" w:rsidP="00070029">
            <w:pPr>
              <w:jc w:val="center"/>
              <w:rPr>
                <w:rFonts w:cstheme="minorHAnsi"/>
              </w:rPr>
            </w:pPr>
            <w:r w:rsidRPr="006B22A5">
              <w:rPr>
                <w:rFonts w:cstheme="minorHAnsi"/>
              </w:rPr>
              <w:t>2</w:t>
            </w:r>
            <w:r w:rsidR="005F1E4B">
              <w:rPr>
                <w:rFonts w:cstheme="minorHAnsi"/>
              </w:rPr>
              <w:t>3</w:t>
            </w:r>
            <w:r w:rsidR="00587731" w:rsidRPr="006B22A5">
              <w:rPr>
                <w:rFonts w:cstheme="minorHAnsi"/>
              </w:rPr>
              <w:t>,</w:t>
            </w:r>
            <w:r w:rsidR="005F1E4B">
              <w:rPr>
                <w:rFonts w:cstheme="minorHAnsi"/>
              </w:rPr>
              <w:t>97</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2FB8BB6C" w:rsidR="006B22A5" w:rsidRPr="006B22A5" w:rsidRDefault="00C7473B" w:rsidP="00070029">
            <w:pPr>
              <w:jc w:val="center"/>
              <w:rPr>
                <w:rFonts w:cstheme="minorHAnsi"/>
              </w:rPr>
            </w:pPr>
            <w:r>
              <w:rPr>
                <w:rFonts w:cstheme="minorHAnsi"/>
              </w:rPr>
              <w:t>1</w:t>
            </w:r>
            <w:r w:rsidR="006333A7">
              <w:rPr>
                <w:rFonts w:cstheme="minorHAnsi"/>
              </w:rPr>
              <w:t>3</w:t>
            </w:r>
            <w:r w:rsidR="006B22A5" w:rsidRPr="006B22A5">
              <w:rPr>
                <w:rFonts w:cstheme="minorHAnsi"/>
              </w:rPr>
              <w:t>,</w:t>
            </w:r>
            <w:r w:rsidR="005F1E4B">
              <w:rPr>
                <w:rFonts w:cstheme="minorHAnsi"/>
              </w:rPr>
              <w:t>87</w:t>
            </w:r>
          </w:p>
        </w:tc>
      </w:tr>
      <w:tr w:rsidR="006B22A5" w:rsidRPr="006B22A5" w14:paraId="55FAD109" w14:textId="77777777" w:rsidTr="007E1692">
        <w:tc>
          <w:tcPr>
            <w:tcW w:w="6516" w:type="dxa"/>
          </w:tcPr>
          <w:p w14:paraId="3C0E25B2" w14:textId="77777777" w:rsidR="006B22A5" w:rsidRDefault="00070029" w:rsidP="00AA1555">
            <w:pPr>
              <w:rPr>
                <w:rFonts w:cstheme="minorHAnsi"/>
              </w:rPr>
            </w:pPr>
            <w:r>
              <w:rPr>
                <w:rFonts w:cstheme="minorHAnsi"/>
              </w:rPr>
              <w:t>Депозит АО «АЛЬФА-БАНК»</w:t>
            </w:r>
          </w:p>
          <w:p w14:paraId="37958F0B" w14:textId="7063B470" w:rsidR="00070029" w:rsidRPr="006B22A5" w:rsidRDefault="00070029" w:rsidP="00AA1555">
            <w:pPr>
              <w:rPr>
                <w:rFonts w:cstheme="minorHAnsi"/>
              </w:rPr>
            </w:pPr>
          </w:p>
        </w:tc>
        <w:tc>
          <w:tcPr>
            <w:tcW w:w="2829" w:type="dxa"/>
          </w:tcPr>
          <w:p w14:paraId="7F9D70BC" w14:textId="2FE110C8" w:rsidR="006B22A5" w:rsidRPr="006B22A5" w:rsidRDefault="005F1E4B" w:rsidP="00070029">
            <w:pPr>
              <w:jc w:val="center"/>
              <w:rPr>
                <w:rFonts w:cstheme="minorHAnsi"/>
              </w:rPr>
            </w:pPr>
            <w:r>
              <w:rPr>
                <w:rFonts w:cstheme="minorHAnsi"/>
              </w:rPr>
              <w:t>6,10</w:t>
            </w:r>
          </w:p>
        </w:tc>
      </w:tr>
      <w:tr w:rsidR="006B22A5" w:rsidRPr="006B22A5" w14:paraId="2C4EF1DD" w14:textId="77777777" w:rsidTr="007E1692">
        <w:tc>
          <w:tcPr>
            <w:tcW w:w="6516" w:type="dxa"/>
          </w:tcPr>
          <w:p w14:paraId="4E5C7ABE" w14:textId="10C683E5" w:rsidR="002E02FF" w:rsidRPr="006B22A5" w:rsidRDefault="005F1E4B" w:rsidP="00AA1555">
            <w:pPr>
              <w:rPr>
                <w:rFonts w:cstheme="minorHAnsi"/>
              </w:rPr>
            </w:pPr>
            <w:r>
              <w:rPr>
                <w:rFonts w:cstheme="minorHAnsi"/>
              </w:rPr>
              <w:t xml:space="preserve">Земельный участок, кадастровый  номер: </w:t>
            </w:r>
            <w:r w:rsidRPr="005F1E4B">
              <w:rPr>
                <w:rFonts w:cstheme="minorHAnsi"/>
              </w:rPr>
              <w:t>69:10:0251201:465</w:t>
            </w:r>
            <w:r>
              <w:rPr>
                <w:rFonts w:cstheme="minorHAnsi"/>
              </w:rPr>
              <w:t xml:space="preserve">, по адресу: </w:t>
            </w:r>
            <w:r w:rsidRPr="005F1E4B">
              <w:rPr>
                <w:rFonts w:cstheme="minorHAnsi"/>
              </w:rPr>
              <w:t>Тверская область, р-н Калининский, с/п Бурашевское, д. Андрейково</w:t>
            </w:r>
          </w:p>
        </w:tc>
        <w:tc>
          <w:tcPr>
            <w:tcW w:w="2829" w:type="dxa"/>
          </w:tcPr>
          <w:p w14:paraId="4CDDA5E9" w14:textId="23DD5BB5" w:rsidR="002E02FF" w:rsidRPr="006B22A5" w:rsidRDefault="007C14FA" w:rsidP="002E02FF">
            <w:pPr>
              <w:jc w:val="center"/>
              <w:rPr>
                <w:rFonts w:cstheme="minorHAnsi"/>
              </w:rPr>
            </w:pPr>
            <w:r>
              <w:rPr>
                <w:rFonts w:cstheme="minorHAnsi"/>
              </w:rPr>
              <w:t>2</w:t>
            </w:r>
            <w:r w:rsidR="007152E7" w:rsidRPr="006B22A5">
              <w:rPr>
                <w:rFonts w:cstheme="minorHAnsi"/>
              </w:rPr>
              <w:t>,</w:t>
            </w:r>
            <w:r w:rsidR="005F1E4B">
              <w:rPr>
                <w:rFonts w:cstheme="minorHAnsi"/>
              </w:rPr>
              <w:t>54</w:t>
            </w:r>
          </w:p>
          <w:p w14:paraId="6E32C225" w14:textId="77777777" w:rsidR="002E02FF" w:rsidRPr="006B22A5" w:rsidRDefault="002E02FF" w:rsidP="002E02FF">
            <w:pPr>
              <w:spacing w:line="276" w:lineRule="auto"/>
              <w:jc w:val="center"/>
              <w:rPr>
                <w:rFonts w:cstheme="minorHAnsi"/>
              </w:rPr>
            </w:pP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5F1E4B"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5F1E4B" w:rsidRPr="003B455E" w:rsidRDefault="005F1E4B" w:rsidP="005F1E4B">
            <w:pPr>
              <w:rPr>
                <w:rFonts w:cstheme="minorHAnsi"/>
              </w:rPr>
            </w:pPr>
          </w:p>
        </w:tc>
        <w:tc>
          <w:tcPr>
            <w:tcW w:w="1380" w:type="dxa"/>
            <w:tcBorders>
              <w:top w:val="single" w:sz="4" w:space="0" w:color="auto"/>
              <w:bottom w:val="single" w:sz="4" w:space="0" w:color="auto"/>
            </w:tcBorders>
            <w:vAlign w:val="bottom"/>
          </w:tcPr>
          <w:p w14:paraId="377E34DE" w14:textId="77777777" w:rsidR="005F1E4B" w:rsidRPr="003B455E" w:rsidRDefault="005F1E4B" w:rsidP="005F1E4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6E25114E" w:rsidR="005F1E4B" w:rsidRPr="003B455E" w:rsidRDefault="005F1E4B" w:rsidP="005F1E4B">
            <w:pPr>
              <w:pStyle w:val="ConsPlusNormal"/>
              <w:rPr>
                <w:rFonts w:asciiTheme="minorHAnsi" w:hAnsiTheme="minorHAnsi" w:cstheme="minorHAnsi"/>
              </w:rPr>
            </w:pPr>
            <w:r>
              <w:rPr>
                <w:color w:val="000000"/>
                <w:szCs w:val="22"/>
              </w:rPr>
              <w:t>0,10%</w:t>
            </w:r>
          </w:p>
        </w:tc>
        <w:tc>
          <w:tcPr>
            <w:tcW w:w="1842" w:type="dxa"/>
            <w:tcBorders>
              <w:top w:val="single" w:sz="4" w:space="0" w:color="auto"/>
              <w:bottom w:val="single" w:sz="4" w:space="0" w:color="auto"/>
              <w:right w:val="single" w:sz="4" w:space="0" w:color="auto"/>
            </w:tcBorders>
            <w:vAlign w:val="bottom"/>
          </w:tcPr>
          <w:p w14:paraId="5DA42905" w14:textId="0957FA8A" w:rsidR="005F1E4B" w:rsidRPr="00C50091" w:rsidRDefault="005F1E4B" w:rsidP="005F1E4B">
            <w:pPr>
              <w:pStyle w:val="ConsPlusNormal"/>
              <w:rPr>
                <w:rFonts w:asciiTheme="minorHAnsi" w:hAnsiTheme="minorHAnsi" w:cstheme="minorHAnsi"/>
                <w:highlight w:val="red"/>
              </w:rPr>
            </w:pPr>
            <w:r>
              <w:rPr>
                <w:color w:val="000000"/>
                <w:szCs w:val="22"/>
              </w:rPr>
              <w:t>0,45%</w:t>
            </w:r>
          </w:p>
        </w:tc>
      </w:tr>
      <w:tr w:rsidR="005F1E4B"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5F1E4B" w:rsidRPr="003B455E" w:rsidRDefault="005F1E4B" w:rsidP="005F1E4B">
            <w:pPr>
              <w:rPr>
                <w:rFonts w:cstheme="minorHAnsi"/>
              </w:rPr>
            </w:pPr>
          </w:p>
        </w:tc>
        <w:tc>
          <w:tcPr>
            <w:tcW w:w="1380" w:type="dxa"/>
            <w:tcBorders>
              <w:top w:val="single" w:sz="4" w:space="0" w:color="auto"/>
              <w:bottom w:val="single" w:sz="4" w:space="0" w:color="auto"/>
            </w:tcBorders>
            <w:vAlign w:val="bottom"/>
          </w:tcPr>
          <w:p w14:paraId="6B673F49" w14:textId="77777777" w:rsidR="005F1E4B" w:rsidRPr="003B455E" w:rsidRDefault="005F1E4B" w:rsidP="005F1E4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23B02461" w:rsidR="005F1E4B" w:rsidRPr="003B455E" w:rsidRDefault="005F1E4B" w:rsidP="005F1E4B">
            <w:pPr>
              <w:pStyle w:val="ConsPlusNormal"/>
              <w:rPr>
                <w:rFonts w:asciiTheme="minorHAnsi" w:hAnsiTheme="minorHAnsi" w:cstheme="minorHAnsi"/>
              </w:rPr>
            </w:pPr>
            <w:r>
              <w:rPr>
                <w:color w:val="000000"/>
                <w:szCs w:val="22"/>
              </w:rPr>
              <w:t>2,35%</w:t>
            </w:r>
          </w:p>
        </w:tc>
        <w:tc>
          <w:tcPr>
            <w:tcW w:w="1842" w:type="dxa"/>
            <w:tcBorders>
              <w:top w:val="single" w:sz="4" w:space="0" w:color="auto"/>
              <w:bottom w:val="single" w:sz="4" w:space="0" w:color="auto"/>
              <w:right w:val="single" w:sz="4" w:space="0" w:color="auto"/>
            </w:tcBorders>
            <w:vAlign w:val="bottom"/>
          </w:tcPr>
          <w:p w14:paraId="0A9EC4F7" w14:textId="37FF93FC" w:rsidR="005F1E4B" w:rsidRPr="00C50091" w:rsidRDefault="005F1E4B" w:rsidP="005F1E4B">
            <w:pPr>
              <w:pStyle w:val="ConsPlusNormal"/>
              <w:rPr>
                <w:rFonts w:asciiTheme="minorHAnsi" w:hAnsiTheme="minorHAnsi" w:cstheme="minorHAnsi"/>
                <w:highlight w:val="red"/>
              </w:rPr>
            </w:pPr>
            <w:r>
              <w:rPr>
                <w:color w:val="000000"/>
                <w:szCs w:val="22"/>
              </w:rPr>
              <w:t>1,02%</w:t>
            </w:r>
          </w:p>
        </w:tc>
      </w:tr>
      <w:tr w:rsidR="005F1E4B"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5F1E4B" w:rsidRPr="003B455E" w:rsidRDefault="005F1E4B" w:rsidP="005F1E4B">
            <w:pPr>
              <w:rPr>
                <w:rFonts w:cstheme="minorHAnsi"/>
              </w:rPr>
            </w:pPr>
          </w:p>
        </w:tc>
        <w:tc>
          <w:tcPr>
            <w:tcW w:w="1380" w:type="dxa"/>
            <w:tcBorders>
              <w:top w:val="single" w:sz="4" w:space="0" w:color="auto"/>
              <w:bottom w:val="single" w:sz="4" w:space="0" w:color="auto"/>
            </w:tcBorders>
            <w:vAlign w:val="bottom"/>
          </w:tcPr>
          <w:p w14:paraId="0A625FAD" w14:textId="77777777" w:rsidR="005F1E4B" w:rsidRPr="003B455E" w:rsidRDefault="005F1E4B" w:rsidP="005F1E4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6AB5AF93" w:rsidR="005F1E4B" w:rsidRPr="003B455E" w:rsidRDefault="005F1E4B" w:rsidP="005F1E4B">
            <w:pPr>
              <w:pStyle w:val="ConsPlusNormal"/>
              <w:rPr>
                <w:rFonts w:asciiTheme="minorHAnsi" w:hAnsiTheme="minorHAnsi" w:cstheme="minorHAnsi"/>
              </w:rPr>
            </w:pPr>
            <w:r>
              <w:rPr>
                <w:color w:val="000000"/>
                <w:szCs w:val="22"/>
              </w:rPr>
              <w:t>2,40%</w:t>
            </w:r>
          </w:p>
        </w:tc>
        <w:tc>
          <w:tcPr>
            <w:tcW w:w="1842" w:type="dxa"/>
            <w:tcBorders>
              <w:top w:val="single" w:sz="4" w:space="0" w:color="auto"/>
              <w:bottom w:val="single" w:sz="4" w:space="0" w:color="auto"/>
              <w:right w:val="single" w:sz="4" w:space="0" w:color="auto"/>
            </w:tcBorders>
            <w:vAlign w:val="bottom"/>
          </w:tcPr>
          <w:p w14:paraId="5A1631C8" w14:textId="54AA93E0" w:rsidR="005F1E4B" w:rsidRPr="00C50091" w:rsidRDefault="005F1E4B" w:rsidP="005F1E4B">
            <w:pPr>
              <w:pStyle w:val="ConsPlusNormal"/>
              <w:rPr>
                <w:rFonts w:asciiTheme="minorHAnsi" w:hAnsiTheme="minorHAnsi" w:cstheme="minorHAnsi"/>
                <w:highlight w:val="red"/>
              </w:rPr>
            </w:pPr>
            <w:r>
              <w:rPr>
                <w:color w:val="000000"/>
                <w:szCs w:val="22"/>
              </w:rPr>
              <w:t>-9,00%</w:t>
            </w:r>
          </w:p>
        </w:tc>
      </w:tr>
      <w:tr w:rsidR="005F1E4B"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5F1E4B" w:rsidRPr="003B455E" w:rsidRDefault="005F1E4B" w:rsidP="005F1E4B">
            <w:pPr>
              <w:rPr>
                <w:rFonts w:cstheme="minorHAnsi"/>
              </w:rPr>
            </w:pPr>
          </w:p>
        </w:tc>
        <w:tc>
          <w:tcPr>
            <w:tcW w:w="1380" w:type="dxa"/>
            <w:tcBorders>
              <w:top w:val="single" w:sz="4" w:space="0" w:color="auto"/>
              <w:bottom w:val="single" w:sz="4" w:space="0" w:color="auto"/>
            </w:tcBorders>
            <w:vAlign w:val="bottom"/>
          </w:tcPr>
          <w:p w14:paraId="1559E4EA" w14:textId="77777777" w:rsidR="005F1E4B" w:rsidRPr="003B455E" w:rsidRDefault="005F1E4B" w:rsidP="005F1E4B">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20FB54F2" w:rsidR="005F1E4B" w:rsidRPr="0007718D" w:rsidRDefault="005F1E4B" w:rsidP="005F1E4B">
            <w:pPr>
              <w:pStyle w:val="ConsPlusNormal"/>
              <w:rPr>
                <w:rFonts w:asciiTheme="minorHAnsi" w:hAnsiTheme="minorHAnsi" w:cstheme="minorHAnsi"/>
                <w:lang w:val="en-US"/>
              </w:rPr>
            </w:pPr>
            <w:r>
              <w:rPr>
                <w:color w:val="000000"/>
                <w:szCs w:val="22"/>
              </w:rPr>
              <w:t>4,20%</w:t>
            </w:r>
          </w:p>
        </w:tc>
        <w:tc>
          <w:tcPr>
            <w:tcW w:w="1842" w:type="dxa"/>
            <w:tcBorders>
              <w:top w:val="single" w:sz="4" w:space="0" w:color="auto"/>
              <w:bottom w:val="single" w:sz="4" w:space="0" w:color="auto"/>
              <w:right w:val="single" w:sz="4" w:space="0" w:color="auto"/>
            </w:tcBorders>
            <w:vAlign w:val="bottom"/>
          </w:tcPr>
          <w:p w14:paraId="4EF284CC" w14:textId="776775B2" w:rsidR="005F1E4B" w:rsidRPr="0007718D" w:rsidRDefault="005F1E4B" w:rsidP="005F1E4B">
            <w:pPr>
              <w:pStyle w:val="ConsPlusNormal"/>
              <w:rPr>
                <w:rFonts w:asciiTheme="minorHAnsi" w:hAnsiTheme="minorHAnsi" w:cstheme="minorHAnsi"/>
                <w:lang w:val="en-US"/>
              </w:rPr>
            </w:pPr>
            <w:r>
              <w:rPr>
                <w:color w:val="000000"/>
                <w:szCs w:val="22"/>
              </w:rPr>
              <w:t>-11,70%</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3CDF07CE" w:rsidR="007A0DCF" w:rsidRPr="00C50091" w:rsidRDefault="007E4067" w:rsidP="005F1E4B">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5F1E4B" w:rsidRPr="005F1E4B">
        <w:rPr>
          <w:rFonts w:cstheme="minorHAnsi"/>
        </w:rPr>
        <w:t>304</w:t>
      </w:r>
      <w:r w:rsidR="005F1E4B">
        <w:rPr>
          <w:rFonts w:cstheme="minorHAnsi"/>
        </w:rPr>
        <w:t xml:space="preserve"> </w:t>
      </w:r>
      <w:r w:rsidR="005F1E4B" w:rsidRPr="005F1E4B">
        <w:rPr>
          <w:rFonts w:cstheme="minorHAnsi"/>
        </w:rPr>
        <w:t>066,91</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97675B3" w:rsidR="007A0DCF" w:rsidRPr="00C50091" w:rsidRDefault="007A0DCF" w:rsidP="005F1E4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F1E4B" w:rsidRPr="005F1E4B">
        <w:rPr>
          <w:rFonts w:cstheme="minorHAnsi"/>
        </w:rPr>
        <w:t>258</w:t>
      </w:r>
      <w:r w:rsidR="005F1E4B">
        <w:rPr>
          <w:rFonts w:cstheme="minorHAnsi"/>
        </w:rPr>
        <w:t xml:space="preserve"> </w:t>
      </w:r>
      <w:bookmarkStart w:id="0" w:name="_GoBack"/>
      <w:bookmarkEnd w:id="0"/>
      <w:r w:rsidR="005F1E4B" w:rsidRPr="005F1E4B">
        <w:rPr>
          <w:rFonts w:cstheme="minorHAnsi"/>
        </w:rPr>
        <w:t>830</w:t>
      </w:r>
      <w:r w:rsidR="005F1E4B">
        <w:rPr>
          <w:rFonts w:cstheme="minorHAnsi"/>
        </w:rPr>
        <w:t xml:space="preserve"> </w:t>
      </w:r>
      <w:r w:rsidR="005F1E4B" w:rsidRPr="005F1E4B">
        <w:rPr>
          <w:rFonts w:cstheme="minorHAnsi"/>
        </w:rPr>
        <w:t>817,68</w:t>
      </w:r>
      <w:r w:rsidR="005F1E4B">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C5035"/>
    <w:rsid w:val="004D02F5"/>
    <w:rsid w:val="004F6824"/>
    <w:rsid w:val="005110E8"/>
    <w:rsid w:val="00527197"/>
    <w:rsid w:val="00587731"/>
    <w:rsid w:val="005953EA"/>
    <w:rsid w:val="005E2EAC"/>
    <w:rsid w:val="005F1E4B"/>
    <w:rsid w:val="006333A7"/>
    <w:rsid w:val="006B22A5"/>
    <w:rsid w:val="006D1042"/>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28B3-71B2-4E40-A545-6BEB7AA3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2021-10-07T10:42:00Z</dcterms:created>
  <dcterms:modified xsi:type="dcterms:W3CDTF">2022-07-11T13:36:00Z</dcterms:modified>
</cp:coreProperties>
</file>