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6"/>
        <w:gridCol w:w="846"/>
        <w:gridCol w:w="842"/>
        <w:gridCol w:w="150"/>
        <w:gridCol w:w="1418"/>
        <w:gridCol w:w="568"/>
        <w:gridCol w:w="1421"/>
        <w:gridCol w:w="1454"/>
        <w:gridCol w:w="106"/>
        <w:gridCol w:w="1417"/>
      </w:tblGrid>
      <w:tr w:rsidR="00A25CC8" w14:paraId="5BBE3AB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A62BC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A23B124" w:rsidR="00A25CC8" w:rsidRPr="00310E0E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9162E6">
              <w:t>29</w:t>
            </w:r>
            <w:r w:rsidR="00A25CC8" w:rsidRPr="00654AF0">
              <w:t>.</w:t>
            </w:r>
            <w:r w:rsidR="00D14C0D" w:rsidRPr="00654AF0">
              <w:t>0</w:t>
            </w:r>
            <w:r w:rsidR="009162E6">
              <w:t>7</w:t>
            </w:r>
            <w:r w:rsidR="00A25CC8" w:rsidRPr="00654AF0">
              <w:t>.202</w:t>
            </w:r>
            <w:r w:rsidR="00D14C0D" w:rsidRPr="00654AF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AFB99E8" w:rsidR="00A25CC8" w:rsidRPr="00476D67" w:rsidRDefault="00DB54F1" w:rsidP="00DE106B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DE106B">
              <w:t>Золото</w:t>
            </w:r>
            <w:r w:rsidRPr="00476D67">
              <w:t>”</w:t>
            </w:r>
          </w:p>
        </w:tc>
      </w:tr>
      <w:tr w:rsidR="00A25CC8" w14:paraId="6CBBD949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3122A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3122AA">
            <w:pPr>
              <w:pStyle w:val="ConsPlusNormal"/>
              <w:jc w:val="both"/>
            </w:pPr>
            <w:r>
              <w:t xml:space="preserve">2. </w:t>
            </w:r>
            <w:r w:rsidRPr="004E5CE4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C07046" w14:textId="77777777" w:rsidR="004E5CE4" w:rsidRDefault="002A3491" w:rsidP="004E5CE4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E351A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1025FE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0B8B8B" w14:textId="77777777" w:rsidR="00DE6813" w:rsidRDefault="00DE6813" w:rsidP="00E75BE8">
            <w:pPr>
              <w:pStyle w:val="ConsPlusNormal"/>
              <w:outlineLvl w:val="1"/>
            </w:pPr>
          </w:p>
          <w:p w14:paraId="5BF182F0" w14:textId="7A75D22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1A9BD2" w14:textId="3C69036F" w:rsidR="00592D4C" w:rsidRPr="005C5A6B" w:rsidRDefault="00592D4C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>Инвес</w:t>
            </w:r>
            <w:r w:rsidR="005D1C27" w:rsidRPr="005C5A6B">
              <w:t xml:space="preserve">тиционной политикой УК является </w:t>
            </w:r>
            <w:r w:rsidRPr="005C5A6B">
              <w:t>долгосрочное вложение преимущественно в драгоценные металлы (золото). Фонд следует за изменением расчётной цены финансового инструмента GLDRUB_TOM, публикуемых ПАО Московская Биржа.</w:t>
            </w:r>
          </w:p>
          <w:p w14:paraId="067AB0CD" w14:textId="23B58CDF" w:rsidR="00E75BE8" w:rsidRPr="005C5A6B" w:rsidRDefault="00432ADF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>Пассивное</w:t>
            </w:r>
            <w:r w:rsidR="000A6740" w:rsidRPr="005C5A6B">
              <w:t xml:space="preserve"> </w:t>
            </w:r>
            <w:r w:rsidR="00C20F33" w:rsidRPr="005C5A6B">
              <w:t>управление</w:t>
            </w:r>
            <w:r w:rsidR="005D1C27" w:rsidRPr="005C5A6B">
              <w:t>.</w:t>
            </w:r>
          </w:p>
          <w:p w14:paraId="08F32F6B" w14:textId="10DBD930" w:rsidR="00A25CC8" w:rsidRPr="005C5A6B" w:rsidRDefault="00DE106B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C5A6B">
              <w:t xml:space="preserve">Активы фонда вложены в </w:t>
            </w:r>
            <w:r w:rsidR="007921BE" w:rsidRPr="005C5A6B">
              <w:t>1</w:t>
            </w:r>
            <w:r w:rsidRPr="005C5A6B">
              <w:t xml:space="preserve"> объект</w:t>
            </w:r>
            <w:r w:rsidR="005D1C27" w:rsidRPr="005C5A6B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Pr="005C5A6B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8865AD2" w:rsidR="00A25CC8" w:rsidRPr="00D56924" w:rsidRDefault="00403385" w:rsidP="00E75BE8">
            <w:pPr>
              <w:pStyle w:val="ConsPlusNormal"/>
            </w:pPr>
            <w:r w:rsidRPr="00D56924">
              <w:t>4</w:t>
            </w:r>
            <w:r w:rsidR="00A25CC8" w:rsidRPr="00D56924">
              <w:t xml:space="preserve">. </w:t>
            </w:r>
            <w:r w:rsidR="00A25CC8" w:rsidRPr="004E5235">
              <w:t>Крупнейшие объекты инвестирования в активах</w:t>
            </w:r>
            <w:r w:rsidR="005D1C27" w:rsidRPr="004E5235">
              <w:t>:</w:t>
            </w:r>
          </w:p>
          <w:p w14:paraId="120AA4F1" w14:textId="77777777" w:rsidR="00B82E82" w:rsidRPr="00D56924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8"/>
              <w:gridCol w:w="1985"/>
              <w:gridCol w:w="1386"/>
            </w:tblGrid>
            <w:tr w:rsidR="009129A2" w:rsidRPr="00D56924" w14:paraId="43E6AF27" w14:textId="77777777" w:rsidTr="005D1C27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D56924" w:rsidRDefault="001E495B" w:rsidP="0003719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D56924" w:rsidRDefault="001E495B" w:rsidP="0003719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D56924" w:rsidRDefault="001E495B" w:rsidP="0003719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D56924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C5022" w:rsidRPr="00D56924" w14:paraId="79E95E21" w14:textId="77777777" w:rsidTr="00DF31EC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25FC4C33" w:rsidR="006C5022" w:rsidRPr="00D56924" w:rsidRDefault="006C5022" w:rsidP="0003719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D56924">
                    <w:t xml:space="preserve">GLDRUB_TOM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13245F61" w:rsidR="006C5022" w:rsidRPr="00D56924" w:rsidRDefault="006C5022" w:rsidP="0003719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US" w:eastAsia="ru-RU"/>
                    </w:rPr>
                  </w:pPr>
                </w:p>
              </w:tc>
              <w:tc>
                <w:tcPr>
                  <w:tcW w:w="138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64C28ACF" w:rsidR="006C5022" w:rsidRPr="00D56924" w:rsidRDefault="004E5235" w:rsidP="0003719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4E5235">
                    <w:t>92,73</w:t>
                  </w:r>
                </w:p>
              </w:tc>
            </w:tr>
          </w:tbl>
          <w:p w14:paraId="7275475A" w14:textId="77777777" w:rsidR="00B82E82" w:rsidRPr="00D56924" w:rsidRDefault="00B82E82" w:rsidP="00E75BE8">
            <w:pPr>
              <w:pStyle w:val="ConsPlusNormal"/>
            </w:pPr>
          </w:p>
          <w:p w14:paraId="183F49EC" w14:textId="77777777" w:rsidR="001E495B" w:rsidRPr="00D56924" w:rsidRDefault="001E495B" w:rsidP="00E75BE8">
            <w:pPr>
              <w:pStyle w:val="ConsPlusNormal"/>
            </w:pPr>
          </w:p>
        </w:tc>
      </w:tr>
      <w:tr w:rsidR="00A25CC8" w14:paraId="1B3AE2D8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775057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Pr="00775057" w:rsidRDefault="00A25CC8" w:rsidP="00E75BE8">
            <w:pPr>
              <w:pStyle w:val="ConsPlusNormal"/>
              <w:jc w:val="both"/>
              <w:outlineLvl w:val="1"/>
            </w:pPr>
            <w:r w:rsidRPr="00775057">
              <w:t>Раздел 4. Основные инвестиционные риски</w:t>
            </w:r>
          </w:p>
        </w:tc>
      </w:tr>
      <w:tr w:rsidR="00363908" w14:paraId="1362A277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Pr="00775057" w:rsidRDefault="00A25CC8" w:rsidP="00E75BE8">
            <w:pPr>
              <w:pStyle w:val="ConsPlusNormal"/>
              <w:jc w:val="center"/>
            </w:pPr>
            <w:r w:rsidRPr="00775057">
              <w:t>Вероятность реализации риска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92D4C" w14:paraId="0F6C401B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6B4ADB1E" w:rsidR="00592D4C" w:rsidRDefault="00592D4C" w:rsidP="00592D4C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6AD2A5C8" w:rsidR="00592D4C" w:rsidRDefault="00592D4C" w:rsidP="00592D4C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54C0BD6E" w:rsidR="00592D4C" w:rsidRDefault="00592D4C" w:rsidP="00592D4C">
            <w:pPr>
              <w:pStyle w:val="ConsPlusNormal"/>
              <w:jc w:val="center"/>
            </w:pPr>
            <w:r>
              <w:t>средний</w:t>
            </w:r>
          </w:p>
        </w:tc>
      </w:tr>
      <w:tr w:rsidR="00592D4C" w14:paraId="71B463B6" w14:textId="77777777" w:rsidTr="008A5A2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2A0F677B" w:rsidR="00592D4C" w:rsidRDefault="00592D4C" w:rsidP="00592D4C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1D66B1" w:rsidR="00592D4C" w:rsidRDefault="00592D4C" w:rsidP="00592D4C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43B65B4" w:rsidR="00592D4C" w:rsidRDefault="00592D4C" w:rsidP="00592D4C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8A5A20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31F3C64D" w14:textId="77777777" w:rsidR="00DE6813" w:rsidRDefault="00DE6813" w:rsidP="00D90E80">
            <w:pPr>
              <w:pStyle w:val="ConsPlusNormal"/>
              <w:jc w:val="both"/>
              <w:outlineLvl w:val="1"/>
            </w:pPr>
          </w:p>
          <w:p w14:paraId="40D4E732" w14:textId="76F50CAA" w:rsidR="00A25CC8" w:rsidRDefault="00A25CC8" w:rsidP="00D90E80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6C43FDD2" w:rsidR="00A25CC8" w:rsidRDefault="00A25CC8" w:rsidP="00152110">
            <w:pPr>
              <w:pStyle w:val="ConsPlusNormal"/>
              <w:ind w:left="82"/>
            </w:pPr>
            <w:r w:rsidRPr="00B379F5">
              <w:lastRenderedPageBreak/>
              <w:t>Доходность за календарный год</w:t>
            </w:r>
            <w:r w:rsidRPr="00E22676">
              <w:t>,</w:t>
            </w:r>
            <w:r>
              <w:t xml:space="preserve"> %</w:t>
            </w:r>
            <w:r w:rsidR="00B73A15">
              <w:t xml:space="preserve"> </w:t>
            </w:r>
            <w:r w:rsidR="00B73A15" w:rsidRPr="00B73A15">
              <w:rPr>
                <w:color w:val="FF0000"/>
              </w:rPr>
              <w:t>*</w:t>
            </w:r>
          </w:p>
        </w:tc>
        <w:tc>
          <w:tcPr>
            <w:tcW w:w="65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B77607">
              <w:t>Доходность за период</w:t>
            </w:r>
            <w:r w:rsidRPr="00EF2813">
              <w:t>, %</w:t>
            </w:r>
          </w:p>
        </w:tc>
      </w:tr>
      <w:tr w:rsidR="003807FE" w14:paraId="62A8DE2E" w14:textId="77777777" w:rsidTr="00F76908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46BC117" w:rsidR="003807FE" w:rsidRDefault="003807FE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0A03EA">
              <w:rPr>
                <w:noProof/>
              </w:rPr>
              <w:t xml:space="preserve"> </w:t>
            </w:r>
            <w:r w:rsidR="00B73A15">
              <w:rPr>
                <w:noProof/>
              </w:rPr>
              <w:t xml:space="preserve"> </w:t>
            </w:r>
            <w:r w:rsidR="00B379F5">
              <w:rPr>
                <w:noProof/>
              </w:rPr>
              <w:drawing>
                <wp:inline distT="0" distB="0" distL="0" distR="0" wp14:anchorId="34DB5317" wp14:editId="7C236242">
                  <wp:extent cx="1866900" cy="150495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3807FE" w:rsidRDefault="003807FE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3807FE" w:rsidRDefault="003807FE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9280F83" w:rsidR="003807FE" w:rsidRDefault="008A5A20" w:rsidP="00E75BE8">
            <w:pPr>
              <w:pStyle w:val="ConsPlusNormal"/>
            </w:pPr>
            <w:r>
              <w:t>о</w:t>
            </w:r>
            <w:r w:rsidR="003807FE" w:rsidRPr="006261F2">
              <w:t>тклонение доходности от</w:t>
            </w:r>
          </w:p>
        </w:tc>
      </w:tr>
      <w:tr w:rsidR="003807FE" w14:paraId="68A98360" w14:textId="77777777" w:rsidTr="00F76908">
        <w:trPr>
          <w:trHeight w:val="168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3807FE" w:rsidRDefault="003807FE" w:rsidP="00E75BE8"/>
        </w:tc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3807FE" w:rsidRDefault="003807FE" w:rsidP="00E75BE8"/>
        </w:tc>
        <w:tc>
          <w:tcPr>
            <w:tcW w:w="19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3807FE" w:rsidRDefault="003807FE" w:rsidP="00E75BE8"/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FFED4" w14:textId="77777777" w:rsidR="003807FE" w:rsidRPr="00B433A4" w:rsidRDefault="003807FE" w:rsidP="00E75BE8">
            <w:pPr>
              <w:pStyle w:val="ConsPlusNormal"/>
              <w:jc w:val="center"/>
              <w:rPr>
                <w:highlight w:val="yellow"/>
              </w:rPr>
            </w:pPr>
            <w:r w:rsidRPr="00770878">
              <w:t>инфляции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69855B" w:rsidR="003807FE" w:rsidRPr="00F152AF" w:rsidRDefault="00F152AF" w:rsidP="008A5A20">
            <w:pPr>
              <w:spacing w:after="0"/>
              <w:jc w:val="center"/>
              <w:rPr>
                <w:highlight w:val="yellow"/>
                <w:lang w:val="en-US"/>
              </w:rPr>
            </w:pPr>
            <w:r>
              <w:t>и</w:t>
            </w:r>
            <w:r w:rsidR="003807FE" w:rsidRPr="006261F2">
              <w:t>ндекса</w:t>
            </w:r>
            <w:r>
              <w:rPr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&lt;1</w:t>
            </w:r>
            <w:r>
              <w:rPr>
                <w:rFonts w:ascii="Calibri" w:hAnsi="Calibri" w:cs="Calibri"/>
                <w:lang w:val="en-US"/>
              </w:rPr>
              <w:t>&gt;</w:t>
            </w:r>
          </w:p>
        </w:tc>
      </w:tr>
      <w:tr w:rsidR="00B77607" w14:paraId="3817651D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B77607" w:rsidRDefault="00B77607" w:rsidP="00B77607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77607" w:rsidRDefault="00B77607" w:rsidP="00B77607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B186CF8" w:rsidR="00B77607" w:rsidRPr="007B554B" w:rsidRDefault="00B77607" w:rsidP="00B77607">
            <w:pPr>
              <w:jc w:val="center"/>
              <w:rPr>
                <w:rFonts w:ascii="Calibri" w:hAnsi="Calibri" w:cs="Calibri"/>
                <w:color w:val="000000"/>
              </w:rPr>
            </w:pPr>
            <w:r w:rsidRPr="00CC1911">
              <w:t>14,3%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A875473" w:rsidR="00B77607" w:rsidRPr="00E462A2" w:rsidRDefault="00B77607" w:rsidP="00B7760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37E7BBC0" w:rsidR="00B77607" w:rsidRDefault="00B77607" w:rsidP="00B77607">
            <w:pPr>
              <w:jc w:val="center"/>
            </w:pPr>
            <w:r w:rsidRPr="00D34082">
              <w:t>1,9%</w:t>
            </w:r>
          </w:p>
        </w:tc>
      </w:tr>
      <w:tr w:rsidR="00B77607" w14:paraId="793AD32B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B77607" w:rsidRDefault="00B77607" w:rsidP="00B77607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77607" w:rsidRDefault="00B77607" w:rsidP="00B77607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CFB2B73" w:rsidR="00B77607" w:rsidRDefault="00B77607" w:rsidP="00B77607">
            <w:pPr>
              <w:pStyle w:val="ConsPlusNormal"/>
              <w:jc w:val="center"/>
            </w:pPr>
            <w:r w:rsidRPr="00CC1911">
              <w:t>-18,2%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4BF9BF0" w:rsidR="00B77607" w:rsidRDefault="00B77607" w:rsidP="00B77607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2242520B" w:rsidR="00B77607" w:rsidRDefault="00B77607" w:rsidP="00B77607">
            <w:pPr>
              <w:jc w:val="center"/>
            </w:pPr>
            <w:r w:rsidRPr="00D34082">
              <w:t>-0,4%</w:t>
            </w:r>
          </w:p>
        </w:tc>
      </w:tr>
      <w:tr w:rsidR="00B77607" w14:paraId="08529EC6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B77607" w:rsidRDefault="00B77607" w:rsidP="00B77607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77607" w:rsidRDefault="00B77607" w:rsidP="00B7760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E1BC5FD" w:rsidR="00B77607" w:rsidRDefault="00B77607" w:rsidP="00B77607">
            <w:pPr>
              <w:pStyle w:val="ConsPlusNormal"/>
              <w:jc w:val="center"/>
            </w:pPr>
            <w:r w:rsidRPr="00CC1911">
              <w:t>-20,9%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5CE3011" w:rsidR="00B77607" w:rsidRDefault="00B77607" w:rsidP="00B77607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1DDC6B77" w:rsidR="00B77607" w:rsidRDefault="00B77607" w:rsidP="00B77607">
            <w:pPr>
              <w:jc w:val="center"/>
            </w:pPr>
            <w:r w:rsidRPr="00D34082">
              <w:t>2,2%</w:t>
            </w:r>
          </w:p>
        </w:tc>
      </w:tr>
      <w:tr w:rsidR="00310E0E" w14:paraId="46143B1F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10E0E" w:rsidRDefault="00310E0E" w:rsidP="00310E0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6A975AA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10E0E" w:rsidRDefault="00310E0E" w:rsidP="00310E0E"/>
        </w:tc>
      </w:tr>
      <w:tr w:rsidR="00310E0E" w14:paraId="333F3457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10E0E" w:rsidRDefault="00310E0E" w:rsidP="00310E0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E139D2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10E0E" w:rsidRDefault="00310E0E" w:rsidP="00310E0E"/>
        </w:tc>
      </w:tr>
      <w:tr w:rsidR="00310E0E" w14:paraId="576664AA" w14:textId="77777777" w:rsidTr="00F7690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10E0E" w:rsidRDefault="00310E0E" w:rsidP="00310E0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180A2F5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10E0E" w:rsidRDefault="00310E0E" w:rsidP="00310E0E"/>
        </w:tc>
      </w:tr>
      <w:tr w:rsidR="00965AC0" w14:paraId="1E97DC52" w14:textId="77777777" w:rsidTr="008A5A20">
        <w:trPr>
          <w:trHeight w:val="263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60275" w14:textId="3F92B83B" w:rsidR="00965AC0" w:rsidRPr="00476D67" w:rsidRDefault="00965AC0" w:rsidP="00965AC0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400566">
              <w:t xml:space="preserve"> </w:t>
            </w:r>
            <w:r w:rsidR="0028469A" w:rsidRPr="0028469A">
              <w:rPr>
                <w:color w:val="000000"/>
              </w:rPr>
              <w:t>81.2276</w:t>
            </w:r>
            <w:r w:rsidR="0028469A">
              <w:rPr>
                <w:color w:val="000000"/>
              </w:rPr>
              <w:t xml:space="preserve"> </w:t>
            </w:r>
            <w:r w:rsidR="00ED2BE9" w:rsidRPr="00400566">
              <w:rPr>
                <w:color w:val="000000"/>
              </w:rPr>
              <w:t>руб.</w:t>
            </w:r>
          </w:p>
          <w:p w14:paraId="0E30AE7E" w14:textId="54192748" w:rsidR="00965AC0" w:rsidRPr="00476D67" w:rsidRDefault="00965AC0" w:rsidP="002F1D53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965AC0" w:rsidRDefault="00965AC0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F624E" w14:textId="77777777" w:rsidR="00DA2372" w:rsidRDefault="00965AC0" w:rsidP="003B0FAF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</w:t>
            </w:r>
          </w:p>
          <w:p w14:paraId="1E4A1728" w14:textId="52424C31" w:rsidR="00965AC0" w:rsidRDefault="0028469A" w:rsidP="00965AC0">
            <w:pPr>
              <w:pStyle w:val="ConsPlusNormal"/>
              <w:spacing w:after="120"/>
            </w:pPr>
            <w:r w:rsidRPr="0028469A">
              <w:t>665 284 121.35</w:t>
            </w:r>
            <w:r>
              <w:t xml:space="preserve"> </w:t>
            </w:r>
            <w:r w:rsidR="00DA2372">
              <w:t>руб</w:t>
            </w:r>
            <w:r w:rsidR="00965AC0">
              <w:t>.</w:t>
            </w:r>
          </w:p>
          <w:p w14:paraId="0F3926F2" w14:textId="1B671AB9" w:rsidR="00965AC0" w:rsidRDefault="00965AC0" w:rsidP="001C0280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5A20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CD74B4" w:rsidRDefault="00A25CC8" w:rsidP="00E75BE8">
            <w:pPr>
              <w:pStyle w:val="ConsPlusNormal"/>
              <w:jc w:val="both"/>
            </w:pPr>
            <w:r w:rsidRPr="00037199">
              <w:t>Комиссии, оплачиваемые каждый год</w:t>
            </w:r>
          </w:p>
        </w:tc>
      </w:tr>
      <w:tr w:rsidR="00BD0DC3" w14:paraId="17764E8A" w14:textId="77777777" w:rsidTr="008A5A20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8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591527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92F73B1" w:rsidR="00BD0DC3" w:rsidRPr="005101AC" w:rsidRDefault="00592D4C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69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61AE03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7E53016A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461E2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141FA85F" w14:textId="1D8B0062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93579E5" w:rsidR="00BD0DC3" w:rsidRPr="005101AC" w:rsidRDefault="00BD0DC3" w:rsidP="005363A2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92D4C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2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BD0DC3" w14:paraId="746FE8D3" w14:textId="77777777" w:rsidTr="008A5A20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8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5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8A5A20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0F10A1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DF250E" w14:textId="77777777" w:rsidR="00CD0693" w:rsidRDefault="00CD0693" w:rsidP="00E75BE8">
            <w:pPr>
              <w:pStyle w:val="ConsPlusNormal"/>
            </w:pPr>
          </w:p>
          <w:p w14:paraId="6C726B9B" w14:textId="6FE9293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E3D0043" w14:textId="77777777" w:rsidR="00A763A0" w:rsidRDefault="00A763A0" w:rsidP="00E75BE8">
            <w:pPr>
              <w:pStyle w:val="ConsPlusNormal"/>
            </w:pPr>
          </w:p>
          <w:p w14:paraId="7C970A4C" w14:textId="2FF0A6D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244B4">
              <w:t>.</w:t>
            </w:r>
          </w:p>
        </w:tc>
      </w:tr>
      <w:tr w:rsidR="00A25CC8" w14:paraId="5E8759DE" w14:textId="77777777" w:rsidTr="008A5A20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2A5581" w14:textId="4C5F01F4" w:rsidR="00A763A0" w:rsidRDefault="00A763A0" w:rsidP="00E75BE8">
            <w:pPr>
              <w:pStyle w:val="ConsPlusNormal"/>
              <w:jc w:val="both"/>
              <w:outlineLvl w:val="1"/>
            </w:pPr>
          </w:p>
          <w:p w14:paraId="73DADC62" w14:textId="77777777" w:rsidR="002C144F" w:rsidRDefault="002C144F" w:rsidP="00E75BE8">
            <w:pPr>
              <w:pStyle w:val="ConsPlusNormal"/>
              <w:jc w:val="both"/>
              <w:outlineLvl w:val="1"/>
            </w:pPr>
          </w:p>
          <w:p w14:paraId="38F7AF10" w14:textId="0548764C" w:rsidR="00A763A0" w:rsidRDefault="00A763A0" w:rsidP="00E75BE8">
            <w:pPr>
              <w:pStyle w:val="ConsPlusNormal"/>
              <w:jc w:val="both"/>
              <w:outlineLvl w:val="1"/>
            </w:pPr>
          </w:p>
          <w:p w14:paraId="47EEEC05" w14:textId="33E14E50" w:rsidR="000D1919" w:rsidRDefault="000D1919" w:rsidP="00E75BE8">
            <w:pPr>
              <w:pStyle w:val="ConsPlusNormal"/>
              <w:jc w:val="both"/>
              <w:outlineLvl w:val="1"/>
            </w:pPr>
          </w:p>
          <w:p w14:paraId="65862C60" w14:textId="67614C7E" w:rsidR="000D1919" w:rsidRDefault="000D1919" w:rsidP="00E75BE8">
            <w:pPr>
              <w:pStyle w:val="ConsPlusNormal"/>
              <w:jc w:val="both"/>
              <w:outlineLvl w:val="1"/>
            </w:pPr>
          </w:p>
          <w:p w14:paraId="5C345400" w14:textId="1103C0A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6244B4" w14:paraId="32ACD5AB" w14:textId="77777777" w:rsidTr="008A5A20">
        <w:trPr>
          <w:trHeight w:val="5066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8B52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CD74B4">
              <w:t xml:space="preserve">от </w:t>
            </w:r>
            <w:r w:rsidRPr="00037199">
              <w:t>100 рублей.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3D58925F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32124">
              <w:rPr>
                <w:spacing w:val="-8"/>
              </w:rPr>
              <w:t>Правила доверительного управления паевым</w:t>
            </w:r>
            <w:r>
              <w:t xml:space="preserve"> инвестиционным фондом зарегистрированы за </w:t>
            </w:r>
            <w:r w:rsidRPr="007B25C3">
              <w:t>№ 4713 от 25.11.2021 г.</w:t>
            </w:r>
          </w:p>
          <w:p w14:paraId="4A30946D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 xml:space="preserve"> Паевой инвестиционный фонд сформирован </w:t>
            </w:r>
            <w:r w:rsidRPr="007B25C3">
              <w:t>17.12.2021 г.</w:t>
            </w:r>
          </w:p>
          <w:p w14:paraId="098F79A3" w14:textId="0D953A87" w:rsidR="006244B4" w:rsidRDefault="006244B4" w:rsidP="00AE70A3">
            <w:pPr>
              <w:pStyle w:val="ConsPlusNormal"/>
              <w:jc w:val="both"/>
            </w:pPr>
            <w:r w:rsidRPr="006244B4">
              <w:t xml:space="preserve">4. Информацию, подлежащую раскрытию и предоставлению, можно получить на сайте </w:t>
            </w:r>
            <w:r w:rsidRPr="001025FE">
              <w:rPr>
                <w:color w:val="0000FF"/>
              </w:rPr>
              <w:t>www.alfacapital.ru</w:t>
            </w:r>
            <w:r w:rsidRPr="006244B4"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244B4" w:rsidRDefault="006244B4" w:rsidP="00E75BE8">
            <w:pPr>
              <w:pStyle w:val="ConsPlusNormal"/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D73C88" w14:textId="19D6C5CB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025FE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2641EA0" w14:textId="126A4185" w:rsidR="006244B4" w:rsidRPr="00F05FE2" w:rsidRDefault="006244B4" w:rsidP="006244B4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F05FE2">
              <w:t xml:space="preserve">Специализированный депозитарий </w:t>
            </w:r>
            <w:r w:rsidRPr="00F05FE2">
              <w:rPr>
                <w:szCs w:val="22"/>
              </w:rPr>
              <w:t xml:space="preserve">Общество с ограниченной ответственностью «Специализированная депозитарная компания «Гарант»,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1EB7BBF9" w14:textId="2373F1A2" w:rsidR="006244B4" w:rsidRDefault="006244B4" w:rsidP="006244B4">
            <w:pPr>
              <w:pStyle w:val="ConsPlusNormal"/>
              <w:spacing w:after="120"/>
              <w:jc w:val="both"/>
            </w:pPr>
            <w:r w:rsidRPr="00F05FE2">
              <w:t xml:space="preserve">7. Лицо, осуществляющее ведение реестра владельцев инвестиционных паев </w:t>
            </w:r>
            <w:r w:rsidRPr="00F05FE2">
              <w:rPr>
                <w:szCs w:val="22"/>
              </w:rPr>
              <w:t>Общество с ограниченной ответственностью «Специализированная депозитарная компания «Гарант»</w:t>
            </w:r>
            <w:r w:rsidRPr="00F05FE2">
              <w:t>,</w:t>
            </w:r>
            <w:r w:rsidR="002F290D" w:rsidRPr="00F05FE2">
              <w:t xml:space="preserve">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2D8A6E0E" w14:textId="09B2EF44" w:rsidR="006244B4" w:rsidRDefault="006244B4" w:rsidP="00A600A0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76A680CE" w:rsidR="00A25CC8" w:rsidRPr="00037199" w:rsidRDefault="00F152AF" w:rsidP="00FF4495">
      <w:pPr>
        <w:pStyle w:val="ConsPlusNormal"/>
        <w:spacing w:after="120"/>
        <w:jc w:val="both"/>
        <w:rPr>
          <w:sz w:val="20"/>
        </w:rPr>
      </w:pPr>
      <w:bookmarkStart w:id="1" w:name="P1224"/>
      <w:bookmarkEnd w:id="1"/>
      <w:r w:rsidRPr="00037199">
        <w:rPr>
          <w:sz w:val="20"/>
        </w:rPr>
        <w:t>&lt;1&gt; Индекс котировка GLDRUB_TOM https://www.moex.com/ru/issue/GLDRUB_TOM/CETS, переведенная в доллары США</w:t>
      </w:r>
      <w:bookmarkStart w:id="2" w:name="_GoBack"/>
      <w:bookmarkEnd w:id="2"/>
      <w:r w:rsidRPr="00037199">
        <w:rPr>
          <w:sz w:val="20"/>
        </w:rPr>
        <w:t xml:space="preserve"> по курсу, определяемому согласно методике </w:t>
      </w:r>
      <w:proofErr w:type="spellStart"/>
      <w:r w:rsidRPr="00037199">
        <w:rPr>
          <w:sz w:val="20"/>
        </w:rPr>
        <w:t>Мосбиржи</w:t>
      </w:r>
      <w:proofErr w:type="spellEnd"/>
      <w:r w:rsidRPr="00037199">
        <w:rPr>
          <w:sz w:val="20"/>
        </w:rPr>
        <w:t>.</w:t>
      </w:r>
    </w:p>
    <w:p w14:paraId="61F6A9D2" w14:textId="2D00FAE2" w:rsidR="00AF2B7D" w:rsidRPr="00037199" w:rsidRDefault="00B73A15">
      <w:pPr>
        <w:rPr>
          <w:sz w:val="20"/>
          <w:szCs w:val="20"/>
        </w:rPr>
      </w:pPr>
      <w:r w:rsidRPr="00037199">
        <w:rPr>
          <w:color w:val="FF0000"/>
          <w:sz w:val="20"/>
          <w:szCs w:val="20"/>
        </w:rPr>
        <w:t xml:space="preserve">* </w:t>
      </w:r>
      <w:r w:rsidRPr="00037199">
        <w:rPr>
          <w:sz w:val="20"/>
          <w:szCs w:val="20"/>
        </w:rPr>
        <w:t>Доходность за 2021 год отражает результат за неполный календарный год.</w:t>
      </w:r>
    </w:p>
    <w:sectPr w:rsidR="00AF2B7D" w:rsidRPr="00037199" w:rsidSect="00A62BC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5352"/>
    <w:rsid w:val="000171BA"/>
    <w:rsid w:val="00032105"/>
    <w:rsid w:val="00035683"/>
    <w:rsid w:val="00037199"/>
    <w:rsid w:val="00047DBD"/>
    <w:rsid w:val="00070AD7"/>
    <w:rsid w:val="000966DD"/>
    <w:rsid w:val="000A03EA"/>
    <w:rsid w:val="000A6740"/>
    <w:rsid w:val="000B3A78"/>
    <w:rsid w:val="000D1919"/>
    <w:rsid w:val="000E62A1"/>
    <w:rsid w:val="000F10A1"/>
    <w:rsid w:val="001025FE"/>
    <w:rsid w:val="00102EE3"/>
    <w:rsid w:val="00152110"/>
    <w:rsid w:val="00160E36"/>
    <w:rsid w:val="00171E89"/>
    <w:rsid w:val="00196A89"/>
    <w:rsid w:val="001A1128"/>
    <w:rsid w:val="001A30E6"/>
    <w:rsid w:val="001C4C40"/>
    <w:rsid w:val="001D11FC"/>
    <w:rsid w:val="001E495B"/>
    <w:rsid w:val="001F5A0C"/>
    <w:rsid w:val="00224B66"/>
    <w:rsid w:val="00276447"/>
    <w:rsid w:val="00283F81"/>
    <w:rsid w:val="0028469A"/>
    <w:rsid w:val="002861C6"/>
    <w:rsid w:val="00293F3F"/>
    <w:rsid w:val="002A3491"/>
    <w:rsid w:val="002C144F"/>
    <w:rsid w:val="002C1C89"/>
    <w:rsid w:val="002C35C9"/>
    <w:rsid w:val="002D2CD5"/>
    <w:rsid w:val="002D7F61"/>
    <w:rsid w:val="002E1563"/>
    <w:rsid w:val="002F290D"/>
    <w:rsid w:val="00302BE5"/>
    <w:rsid w:val="00310E0E"/>
    <w:rsid w:val="003122AA"/>
    <w:rsid w:val="00326C8E"/>
    <w:rsid w:val="00363908"/>
    <w:rsid w:val="00375CD1"/>
    <w:rsid w:val="003807FE"/>
    <w:rsid w:val="003A1119"/>
    <w:rsid w:val="003B0FAF"/>
    <w:rsid w:val="003D0195"/>
    <w:rsid w:val="00400566"/>
    <w:rsid w:val="00403385"/>
    <w:rsid w:val="00405760"/>
    <w:rsid w:val="00424723"/>
    <w:rsid w:val="00432ADF"/>
    <w:rsid w:val="00476D67"/>
    <w:rsid w:val="00496BC5"/>
    <w:rsid w:val="004C7320"/>
    <w:rsid w:val="004E5235"/>
    <w:rsid w:val="004E5CE4"/>
    <w:rsid w:val="005101AC"/>
    <w:rsid w:val="00524897"/>
    <w:rsid w:val="00532124"/>
    <w:rsid w:val="005363A2"/>
    <w:rsid w:val="005461E2"/>
    <w:rsid w:val="00551895"/>
    <w:rsid w:val="00592D4C"/>
    <w:rsid w:val="005A6B14"/>
    <w:rsid w:val="005C5A6B"/>
    <w:rsid w:val="005D1C27"/>
    <w:rsid w:val="006244B4"/>
    <w:rsid w:val="006261F2"/>
    <w:rsid w:val="0063331E"/>
    <w:rsid w:val="00654AF0"/>
    <w:rsid w:val="00674325"/>
    <w:rsid w:val="006C5022"/>
    <w:rsid w:val="006E68A0"/>
    <w:rsid w:val="0071494E"/>
    <w:rsid w:val="00740A9B"/>
    <w:rsid w:val="00770878"/>
    <w:rsid w:val="00775057"/>
    <w:rsid w:val="0077738F"/>
    <w:rsid w:val="007921BE"/>
    <w:rsid w:val="0079791C"/>
    <w:rsid w:val="007B25C3"/>
    <w:rsid w:val="007B4285"/>
    <w:rsid w:val="007B554B"/>
    <w:rsid w:val="007B60E7"/>
    <w:rsid w:val="007C22CB"/>
    <w:rsid w:val="007C3D19"/>
    <w:rsid w:val="00801BC2"/>
    <w:rsid w:val="00811CB7"/>
    <w:rsid w:val="008A0348"/>
    <w:rsid w:val="008A5A20"/>
    <w:rsid w:val="008C7D26"/>
    <w:rsid w:val="009129A2"/>
    <w:rsid w:val="0091306B"/>
    <w:rsid w:val="009162E6"/>
    <w:rsid w:val="00955EA7"/>
    <w:rsid w:val="0095699C"/>
    <w:rsid w:val="009573CC"/>
    <w:rsid w:val="009612E2"/>
    <w:rsid w:val="00965AC0"/>
    <w:rsid w:val="00966C5D"/>
    <w:rsid w:val="00A06100"/>
    <w:rsid w:val="00A25CC8"/>
    <w:rsid w:val="00A53851"/>
    <w:rsid w:val="00A62BC8"/>
    <w:rsid w:val="00A74CCB"/>
    <w:rsid w:val="00A763A0"/>
    <w:rsid w:val="00AE3BF6"/>
    <w:rsid w:val="00AE3F59"/>
    <w:rsid w:val="00B379F5"/>
    <w:rsid w:val="00B433A4"/>
    <w:rsid w:val="00B66AEA"/>
    <w:rsid w:val="00B73A15"/>
    <w:rsid w:val="00B77607"/>
    <w:rsid w:val="00B82E82"/>
    <w:rsid w:val="00BA049F"/>
    <w:rsid w:val="00BA4C45"/>
    <w:rsid w:val="00BB33AD"/>
    <w:rsid w:val="00BD0DC3"/>
    <w:rsid w:val="00BD365C"/>
    <w:rsid w:val="00C04C8F"/>
    <w:rsid w:val="00C20F33"/>
    <w:rsid w:val="00C2703B"/>
    <w:rsid w:val="00C318F4"/>
    <w:rsid w:val="00C560CB"/>
    <w:rsid w:val="00C56231"/>
    <w:rsid w:val="00C6293E"/>
    <w:rsid w:val="00C7416D"/>
    <w:rsid w:val="00C962C9"/>
    <w:rsid w:val="00CA213B"/>
    <w:rsid w:val="00CD0693"/>
    <w:rsid w:val="00CD3D17"/>
    <w:rsid w:val="00CD74B4"/>
    <w:rsid w:val="00CF1684"/>
    <w:rsid w:val="00D06064"/>
    <w:rsid w:val="00D06271"/>
    <w:rsid w:val="00D14C0D"/>
    <w:rsid w:val="00D16394"/>
    <w:rsid w:val="00D46F6F"/>
    <w:rsid w:val="00D53CDC"/>
    <w:rsid w:val="00D56924"/>
    <w:rsid w:val="00D7466E"/>
    <w:rsid w:val="00D90E80"/>
    <w:rsid w:val="00D9265A"/>
    <w:rsid w:val="00DA2372"/>
    <w:rsid w:val="00DA6772"/>
    <w:rsid w:val="00DB54F1"/>
    <w:rsid w:val="00DC7297"/>
    <w:rsid w:val="00DE106B"/>
    <w:rsid w:val="00DE4E51"/>
    <w:rsid w:val="00DE5FBC"/>
    <w:rsid w:val="00DE6813"/>
    <w:rsid w:val="00E22676"/>
    <w:rsid w:val="00E363E6"/>
    <w:rsid w:val="00E462A2"/>
    <w:rsid w:val="00E75BE8"/>
    <w:rsid w:val="00EA73DB"/>
    <w:rsid w:val="00EB232F"/>
    <w:rsid w:val="00ED2BE9"/>
    <w:rsid w:val="00EF2813"/>
    <w:rsid w:val="00F05FE2"/>
    <w:rsid w:val="00F152AF"/>
    <w:rsid w:val="00F31AE4"/>
    <w:rsid w:val="00F70ADA"/>
    <w:rsid w:val="00F76908"/>
    <w:rsid w:val="00F77EEB"/>
    <w:rsid w:val="00F9155D"/>
    <w:rsid w:val="00FA7D23"/>
    <w:rsid w:val="00FB2459"/>
    <w:rsid w:val="00FE6AD9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73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Доходность!$AW$10</c:f>
              <c:numCache>
                <c:formatCode>0.0%</c:formatCode>
                <c:ptCount val="1"/>
                <c:pt idx="0">
                  <c:v>-3.1641094781875712E-4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57-4715-A7C3-766D7631FF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2266783"/>
        <c:axId val="1972270527"/>
      </c:barChart>
      <c:catAx>
        <c:axId val="1972266783"/>
        <c:scaling>
          <c:orientation val="minMax"/>
        </c:scaling>
        <c:delete val="1"/>
        <c:axPos val="b"/>
        <c:majorTickMark val="none"/>
        <c:minorTickMark val="none"/>
        <c:tickLblPos val="nextTo"/>
        <c:crossAx val="1972270527"/>
        <c:crosses val="autoZero"/>
        <c:auto val="1"/>
        <c:lblAlgn val="ctr"/>
        <c:lblOffset val="100"/>
        <c:noMultiLvlLbl val="0"/>
      </c:catAx>
      <c:valAx>
        <c:axId val="197227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266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924FE-652B-4526-80B6-FC5912F6C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138</cp:revision>
  <dcterms:created xsi:type="dcterms:W3CDTF">2022-01-18T13:20:00Z</dcterms:created>
  <dcterms:modified xsi:type="dcterms:W3CDTF">2022-08-09T12:49:00Z</dcterms:modified>
</cp:coreProperties>
</file>