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1DFFF55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C85874">
              <w:t>3</w:t>
            </w:r>
            <w:r w:rsidR="00597F28">
              <w:t>0</w:t>
            </w:r>
            <w:r w:rsidR="00A25CC8" w:rsidRPr="007113DB">
              <w:t>.</w:t>
            </w:r>
            <w:r w:rsidR="00597F28">
              <w:t>11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1B3C945D" w:rsidR="00A25CC8" w:rsidRDefault="002A3491" w:rsidP="00B27996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27996" w:rsidRPr="00474D74">
                <w:rPr>
                  <w:rStyle w:val="aa"/>
                </w:rPr>
                <w:t>https://www.alfacapital.ru/disclosure/pifs/bpif-akmm/pif-rules</w:t>
              </w:r>
            </w:hyperlink>
            <w:r w:rsidR="00B27996">
              <w:t xml:space="preserve"> </w:t>
            </w:r>
            <w:r w:rsidR="00931E31">
              <w:rPr>
                <w:color w:val="0000FF"/>
              </w:rPr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931E31">
        <w:trPr>
          <w:trHeight w:val="3804"/>
        </w:trPr>
        <w:tc>
          <w:tcPr>
            <w:tcW w:w="4111" w:type="dxa"/>
            <w:gridSpan w:val="3"/>
          </w:tcPr>
          <w:p w14:paraId="429778EC" w14:textId="77777777" w:rsidR="0001378F" w:rsidRPr="0001378F" w:rsidRDefault="0001378F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01378F">
              <w:rPr>
                <w:spacing w:val="2"/>
              </w:rPr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14:paraId="067AB0CD" w14:textId="1DAAF576" w:rsidR="00E75BE8" w:rsidRPr="007B106D" w:rsidRDefault="007B106D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7A95A176" w14:textId="77777777" w:rsidR="00A25CC8" w:rsidRDefault="00A25CC8" w:rsidP="000137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597F28">
              <w:t>4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C1B95">
              <w:t>а</w:t>
            </w:r>
            <w:r w:rsidR="00674325" w:rsidRPr="00C057FA">
              <w:t>.</w:t>
            </w:r>
          </w:p>
          <w:p w14:paraId="5B33CCF1" w14:textId="77777777" w:rsidR="0001378F" w:rsidRDefault="0001378F" w:rsidP="0001378F">
            <w:pPr>
              <w:pStyle w:val="ConsPlusNormal"/>
              <w:jc w:val="both"/>
            </w:pPr>
          </w:p>
          <w:p w14:paraId="4DBCD62A" w14:textId="77777777" w:rsidR="0001378F" w:rsidRDefault="0001378F" w:rsidP="0001378F">
            <w:pPr>
              <w:pStyle w:val="ConsPlusNormal"/>
              <w:jc w:val="both"/>
            </w:pPr>
          </w:p>
          <w:p w14:paraId="6585CA99" w14:textId="77777777" w:rsidR="0001378F" w:rsidRDefault="0001378F" w:rsidP="0001378F">
            <w:pPr>
              <w:pStyle w:val="ConsPlusNormal"/>
              <w:jc w:val="both"/>
            </w:pPr>
          </w:p>
          <w:p w14:paraId="7AD94EA0" w14:textId="77777777" w:rsidR="0001378F" w:rsidRDefault="0001378F" w:rsidP="0001378F">
            <w:pPr>
              <w:pStyle w:val="ConsPlusNormal"/>
              <w:jc w:val="both"/>
            </w:pPr>
          </w:p>
          <w:p w14:paraId="07D8CF49" w14:textId="77777777" w:rsidR="0001378F" w:rsidRDefault="0001378F" w:rsidP="0001378F">
            <w:pPr>
              <w:pStyle w:val="ConsPlusNormal"/>
              <w:jc w:val="both"/>
            </w:pPr>
          </w:p>
          <w:p w14:paraId="08F32F6B" w14:textId="7DAA42FD" w:rsidR="0001378F" w:rsidRPr="00AA34C5" w:rsidRDefault="0001378F" w:rsidP="0001378F">
            <w:pPr>
              <w:pStyle w:val="ConsPlusNormal"/>
              <w:jc w:val="both"/>
            </w:pP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6C1B95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336CF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336CF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336CF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B95" w14:textId="0B037E25" w:rsidR="0005777E" w:rsidRPr="00C96FF5" w:rsidRDefault="00631988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6FF5">
                    <w:t xml:space="preserve">99, </w:t>
                  </w:r>
                  <w:r w:rsidR="00597F28">
                    <w:t>97</w:t>
                  </w:r>
                </w:p>
              </w:tc>
            </w:tr>
            <w:tr w:rsidR="00597F28" w:rsidRPr="001E495B" w14:paraId="19CB176A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4326E" w14:textId="36366656" w:rsidR="00597F28" w:rsidRDefault="00597F28" w:rsidP="00336CFC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F8592" w14:textId="0B9832AF" w:rsidR="00597F28" w:rsidRDefault="00597F28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40331" w14:textId="7FBFF51D" w:rsidR="00597F28" w:rsidRPr="00C96FF5" w:rsidRDefault="00597F28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0,03</w:t>
                  </w:r>
                </w:p>
              </w:tc>
            </w:tr>
            <w:tr w:rsidR="00597F28" w:rsidRPr="001E495B" w14:paraId="4CFB33DD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EA78C" w14:textId="63B4A5BE" w:rsidR="00597F28" w:rsidRDefault="00597F28" w:rsidP="00336CFC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E9295" w14:textId="24474669" w:rsidR="00597F28" w:rsidRDefault="00597F28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A271C" w14:textId="5D65028F" w:rsidR="00597F28" w:rsidRDefault="00597F28" w:rsidP="00336CF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0,01</w:t>
                  </w:r>
                </w:p>
              </w:tc>
            </w:tr>
          </w:tbl>
          <w:p w14:paraId="183F49EC" w14:textId="49D23B99" w:rsidR="001E495B" w:rsidRPr="00D7018E" w:rsidRDefault="001E495B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lastRenderedPageBreak/>
              <w:t>Раздел 4. Основные инвестиционные риски</w:t>
            </w:r>
          </w:p>
        </w:tc>
      </w:tr>
      <w:tr w:rsidR="00363908" w14:paraId="1362A277" w14:textId="77777777" w:rsidTr="00931E31">
        <w:trPr>
          <w:trHeight w:val="1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0710916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CB6B5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6798D56" w:rsidR="00155A8D" w:rsidRDefault="00155A8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Pr="00887614" w:rsidRDefault="00155A8D" w:rsidP="00E75BE8">
            <w:pPr>
              <w:pStyle w:val="ConsPlusNormal"/>
              <w:jc w:val="center"/>
            </w:pPr>
            <w:r w:rsidRPr="00336CFC">
              <w:t>инфляции</w:t>
            </w:r>
            <w:bookmarkStart w:id="1" w:name="_GoBack"/>
            <w:bookmarkEnd w:id="1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336CFC" w14:paraId="3817651D" w14:textId="77777777" w:rsidTr="0044260C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336CFC" w:rsidRDefault="00336CFC" w:rsidP="00336CFC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336CFC" w:rsidRDefault="00336CFC" w:rsidP="00336CFC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EBD1" w14:textId="32341F4C" w:rsidR="00336CFC" w:rsidRPr="00A94B71" w:rsidRDefault="00336CFC" w:rsidP="00336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8059" w14:textId="14A18266" w:rsidR="00336CFC" w:rsidRPr="00C57246" w:rsidRDefault="00336CFC" w:rsidP="00336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B60B" w14:textId="0C6B0F54" w:rsidR="00336CFC" w:rsidRPr="002127A2" w:rsidRDefault="00336CFC" w:rsidP="00336CFC">
            <w:pPr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336CFC" w14:paraId="793AD32B" w14:textId="77777777" w:rsidTr="0044260C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336CFC" w:rsidRDefault="00336CFC" w:rsidP="00336CFC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336CFC" w:rsidRDefault="00336CFC" w:rsidP="00336CFC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5749" w14:textId="2F12512E" w:rsidR="00336CFC" w:rsidRDefault="00336CFC" w:rsidP="00336CF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06A15" w14:textId="6CC11F09" w:rsidR="00336CFC" w:rsidRDefault="00336CFC" w:rsidP="00336CF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1D38" w14:textId="295D3C4A" w:rsidR="00336CFC" w:rsidRDefault="00336CFC" w:rsidP="00336CF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</w:tr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710CB784" w:rsidR="00175A32" w:rsidRPr="00476D67" w:rsidRDefault="00175A32" w:rsidP="00E77615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597F28">
              <w:t xml:space="preserve"> стоимость инвестиционного пая</w:t>
            </w:r>
            <w:r w:rsidR="00597F28" w:rsidRPr="00597F28">
              <w:rPr>
                <w:color w:val="000000"/>
              </w:rPr>
              <w:t xml:space="preserve"> 102,68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764110FC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E77615" w:rsidRPr="00E77615">
              <w:t xml:space="preserve"> </w:t>
            </w:r>
            <w:r w:rsidR="00597F28" w:rsidRPr="00597F28">
              <w:t xml:space="preserve"> 2 457 667 320,79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2394E23D" w:rsidR="00A25CC8" w:rsidRDefault="00A25CC8" w:rsidP="00A25CC8">
      <w:pPr>
        <w:pStyle w:val="ConsPlusNormal"/>
        <w:ind w:firstLine="540"/>
        <w:jc w:val="both"/>
      </w:pPr>
      <w:r>
        <w:t>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61F6A9D2" w14:textId="77777777" w:rsidR="00AF2B7D" w:rsidRDefault="00336CFC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78F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36CFC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3D3ACF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0BED"/>
    <w:rsid w:val="00571446"/>
    <w:rsid w:val="00597F28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1B95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B106D"/>
    <w:rsid w:val="007B20FD"/>
    <w:rsid w:val="007B554B"/>
    <w:rsid w:val="007B583A"/>
    <w:rsid w:val="007C22CB"/>
    <w:rsid w:val="007C3D19"/>
    <w:rsid w:val="007D1B47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87614"/>
    <w:rsid w:val="008A37F7"/>
    <w:rsid w:val="008E0CDE"/>
    <w:rsid w:val="008F31EF"/>
    <w:rsid w:val="008F3E33"/>
    <w:rsid w:val="009074D3"/>
    <w:rsid w:val="009129A2"/>
    <w:rsid w:val="0091306B"/>
    <w:rsid w:val="009227E6"/>
    <w:rsid w:val="00931E31"/>
    <w:rsid w:val="0095699C"/>
    <w:rsid w:val="009573CC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74CCB"/>
    <w:rsid w:val="00A91E75"/>
    <w:rsid w:val="00A94B71"/>
    <w:rsid w:val="00AA34C5"/>
    <w:rsid w:val="00AC5186"/>
    <w:rsid w:val="00AE3F59"/>
    <w:rsid w:val="00B050C2"/>
    <w:rsid w:val="00B122AB"/>
    <w:rsid w:val="00B15CC3"/>
    <w:rsid w:val="00B2218C"/>
    <w:rsid w:val="00B27996"/>
    <w:rsid w:val="00B36FFA"/>
    <w:rsid w:val="00B5710B"/>
    <w:rsid w:val="00B75C3C"/>
    <w:rsid w:val="00B80138"/>
    <w:rsid w:val="00B82E82"/>
    <w:rsid w:val="00B91F3F"/>
    <w:rsid w:val="00B97ABB"/>
    <w:rsid w:val="00BA049F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85874"/>
    <w:rsid w:val="00C90470"/>
    <w:rsid w:val="00C962C9"/>
    <w:rsid w:val="00C96FF5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3A60"/>
    <w:rsid w:val="00E363E6"/>
    <w:rsid w:val="00E517C3"/>
    <w:rsid w:val="00E53232"/>
    <w:rsid w:val="00E75BE8"/>
    <w:rsid w:val="00E77615"/>
    <w:rsid w:val="00EA73DB"/>
    <w:rsid w:val="00EB5035"/>
    <w:rsid w:val="00EB6E89"/>
    <w:rsid w:val="00EC2449"/>
    <w:rsid w:val="00ED3C33"/>
    <w:rsid w:val="00F14755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31E3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mm/pif-r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3480-D939-4F17-9E7C-9BD2F83A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207</cp:revision>
  <cp:lastPrinted>2022-02-09T11:51:00Z</cp:lastPrinted>
  <dcterms:created xsi:type="dcterms:W3CDTF">2021-11-10T12:37:00Z</dcterms:created>
  <dcterms:modified xsi:type="dcterms:W3CDTF">2022-12-09T16:04:00Z</dcterms:modified>
</cp:coreProperties>
</file>