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0DACB3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339C0">
        <w:rPr>
          <w:rFonts w:cstheme="minorHAnsi"/>
        </w:rPr>
        <w:t>3</w:t>
      </w:r>
      <w:r w:rsidR="004F5589">
        <w:rPr>
          <w:rFonts w:cstheme="minorHAnsi"/>
        </w:rPr>
        <w:t>1</w:t>
      </w:r>
      <w:r w:rsidR="00986649" w:rsidRPr="0021055B">
        <w:rPr>
          <w:rFonts w:cstheme="minorHAnsi"/>
        </w:rPr>
        <w:t>.</w:t>
      </w:r>
      <w:r w:rsidR="004F5589">
        <w:rPr>
          <w:rFonts w:cstheme="minorHAnsi"/>
        </w:rPr>
        <w:t>01</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(БургерКинг, МакДоналдс,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763736E7" w:rsidR="002E02FF" w:rsidRPr="006B22A5" w:rsidRDefault="00295F63" w:rsidP="00AA1555">
            <w:pPr>
              <w:rPr>
                <w:rFonts w:cstheme="minorHAnsi"/>
              </w:rPr>
            </w:pPr>
            <w:r>
              <w:rPr>
                <w:rFonts w:cstheme="minorHAnsi"/>
              </w:rPr>
              <w:t>Г</w:t>
            </w:r>
            <w:r w:rsidR="00AF0868" w:rsidRPr="006B22A5">
              <w:rPr>
                <w:rFonts w:cstheme="minorHAnsi"/>
              </w:rPr>
              <w:t xml:space="preserve">осударственные ценные бумаги </w:t>
            </w:r>
            <w:r w:rsidR="00111011" w:rsidRPr="006B22A5">
              <w:rPr>
                <w:rFonts w:cstheme="minorHAnsi"/>
              </w:rPr>
              <w:t xml:space="preserve">Министерства финансов </w:t>
            </w:r>
            <w:r w:rsidR="00AF0868" w:rsidRPr="006B22A5">
              <w:rPr>
                <w:rFonts w:cstheme="minorHAnsi"/>
              </w:rPr>
              <w:t>Российской Федерации</w:t>
            </w:r>
            <w:r w:rsidR="00AA1555" w:rsidRPr="006B22A5">
              <w:rPr>
                <w:rFonts w:cstheme="minorHAnsi"/>
              </w:rPr>
              <w:t xml:space="preserve"> </w:t>
            </w:r>
            <w:r w:rsidRPr="00295F63">
              <w:rPr>
                <w:rFonts w:cstheme="minorHAnsi"/>
              </w:rPr>
              <w:t>RU000A101FA1</w:t>
            </w:r>
          </w:p>
        </w:tc>
        <w:tc>
          <w:tcPr>
            <w:tcW w:w="2829" w:type="dxa"/>
          </w:tcPr>
          <w:p w14:paraId="79E3309A" w14:textId="3C4D9635" w:rsidR="002E02FF" w:rsidRPr="00D51F3E" w:rsidRDefault="00295F63" w:rsidP="004F5589">
            <w:pPr>
              <w:spacing w:line="276" w:lineRule="auto"/>
              <w:jc w:val="center"/>
              <w:rPr>
                <w:rFonts w:cstheme="minorHAnsi"/>
                <w:lang w:val="en-US"/>
              </w:rPr>
            </w:pPr>
            <w:r>
              <w:rPr>
                <w:rFonts w:cstheme="minorHAnsi"/>
              </w:rPr>
              <w:t>1</w:t>
            </w:r>
            <w:r w:rsidR="00111011" w:rsidRPr="006B22A5">
              <w:rPr>
                <w:rFonts w:cstheme="minorHAnsi"/>
              </w:rPr>
              <w:t>,</w:t>
            </w:r>
            <w:r w:rsidR="004F5589">
              <w:rPr>
                <w:rFonts w:cstheme="minorHAnsi"/>
              </w:rPr>
              <w:t>50</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Московская область, г. Химки, мкр. Новогорск, ул. Соколовская, 4 квартал, д. 1</w:t>
            </w:r>
          </w:p>
        </w:tc>
        <w:tc>
          <w:tcPr>
            <w:tcW w:w="2829" w:type="dxa"/>
          </w:tcPr>
          <w:p w14:paraId="6570A577" w14:textId="2641A2A1" w:rsidR="004B0BA5" w:rsidRPr="004F5589" w:rsidRDefault="009339C0" w:rsidP="004F5589">
            <w:pPr>
              <w:jc w:val="center"/>
              <w:rPr>
                <w:rFonts w:cstheme="minorHAnsi"/>
              </w:rPr>
            </w:pPr>
            <w:r>
              <w:rPr>
                <w:rFonts w:cstheme="minorHAnsi"/>
              </w:rPr>
              <w:t>5</w:t>
            </w:r>
            <w:r w:rsidR="004F5589">
              <w:rPr>
                <w:rFonts w:cstheme="minorHAnsi"/>
              </w:rPr>
              <w:t>7</w:t>
            </w:r>
            <w:r w:rsidR="004B0BA5">
              <w:rPr>
                <w:rFonts w:cstheme="minorHAnsi"/>
              </w:rPr>
              <w:t>,</w:t>
            </w:r>
            <w:r w:rsidR="004F5589">
              <w:rPr>
                <w:rFonts w:cstheme="minorHAnsi"/>
              </w:rPr>
              <w:t>14</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пр-кт Героев, д</w:t>
            </w:r>
            <w:r w:rsidRPr="006B22A5">
              <w:rPr>
                <w:rFonts w:cstheme="minorHAnsi"/>
              </w:rPr>
              <w:t>. 78, пом. 102</w:t>
            </w:r>
          </w:p>
        </w:tc>
        <w:tc>
          <w:tcPr>
            <w:tcW w:w="2829" w:type="dxa"/>
          </w:tcPr>
          <w:p w14:paraId="2F75E4C9" w14:textId="03663A1D" w:rsidR="007152E7" w:rsidRPr="00D51F3E" w:rsidRDefault="006B22A5" w:rsidP="004F5589">
            <w:pPr>
              <w:jc w:val="center"/>
              <w:rPr>
                <w:rFonts w:cstheme="minorHAnsi"/>
                <w:lang w:val="en-US"/>
              </w:rPr>
            </w:pPr>
            <w:r w:rsidRPr="006B22A5">
              <w:rPr>
                <w:rFonts w:cstheme="minorHAnsi"/>
              </w:rPr>
              <w:t>2</w:t>
            </w:r>
            <w:r w:rsidR="001A29DC">
              <w:rPr>
                <w:rFonts w:cstheme="minorHAnsi"/>
              </w:rPr>
              <w:t>3</w:t>
            </w:r>
            <w:r w:rsidR="00587731" w:rsidRPr="006B22A5">
              <w:rPr>
                <w:rFonts w:cstheme="minorHAnsi"/>
              </w:rPr>
              <w:t>,</w:t>
            </w:r>
            <w:r w:rsidR="004F5589">
              <w:rPr>
                <w:rFonts w:cstheme="minorHAnsi"/>
              </w:rPr>
              <w:t>50</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Здание, кадастровый номер 69:10:0251201:513, по адресу: Тверская область, р-н Калининский, с/п Бурашевское, д. Андрейково</w:t>
            </w:r>
          </w:p>
        </w:tc>
        <w:tc>
          <w:tcPr>
            <w:tcW w:w="2829" w:type="dxa"/>
          </w:tcPr>
          <w:p w14:paraId="2151BC26" w14:textId="695717AC" w:rsidR="006B22A5" w:rsidRPr="00D51F3E" w:rsidRDefault="00C7473B" w:rsidP="004F5589">
            <w:pPr>
              <w:jc w:val="center"/>
              <w:rPr>
                <w:rFonts w:cstheme="minorHAnsi"/>
                <w:lang w:val="en-US"/>
              </w:rPr>
            </w:pPr>
            <w:r>
              <w:rPr>
                <w:rFonts w:cstheme="minorHAnsi"/>
              </w:rPr>
              <w:t>1</w:t>
            </w:r>
            <w:r w:rsidR="006333A7">
              <w:rPr>
                <w:rFonts w:cstheme="minorHAnsi"/>
              </w:rPr>
              <w:t>3</w:t>
            </w:r>
            <w:r w:rsidR="006B22A5" w:rsidRPr="006B22A5">
              <w:rPr>
                <w:rFonts w:cstheme="minorHAnsi"/>
              </w:rPr>
              <w:t>,</w:t>
            </w:r>
            <w:r w:rsidR="004F5589">
              <w:rPr>
                <w:rFonts w:cstheme="minorHAnsi"/>
              </w:rPr>
              <w:t>68</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Тверская область, р-н Калининский, с/п Бурашевское, д. Андрейково</w:t>
            </w:r>
          </w:p>
        </w:tc>
        <w:tc>
          <w:tcPr>
            <w:tcW w:w="2829" w:type="dxa"/>
          </w:tcPr>
          <w:p w14:paraId="7F9D70BC" w14:textId="1D83EE4F" w:rsidR="006B22A5" w:rsidRPr="00D51F3E" w:rsidRDefault="009339C0" w:rsidP="00D51F3E">
            <w:pPr>
              <w:jc w:val="center"/>
              <w:rPr>
                <w:rFonts w:cstheme="minorHAnsi"/>
                <w:lang w:val="en-US"/>
              </w:rPr>
            </w:pPr>
            <w:r>
              <w:rPr>
                <w:rFonts w:cstheme="minorHAnsi"/>
              </w:rPr>
              <w:t>2</w:t>
            </w:r>
            <w:r w:rsidR="005F1E4B">
              <w:rPr>
                <w:rFonts w:cstheme="minorHAnsi"/>
              </w:rPr>
              <w:t>,</w:t>
            </w:r>
            <w:r w:rsidR="004F5589">
              <w:rPr>
                <w:rFonts w:cstheme="minorHAnsi"/>
              </w:rPr>
              <w:t>61</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F497F48" w14:textId="77777777" w:rsidR="004F5589" w:rsidRDefault="00B457D4" w:rsidP="004F5589">
            <w:pPr>
              <w:pStyle w:val="ConsPlusNormal"/>
              <w:ind w:left="283"/>
              <w:rPr>
                <w:rFonts w:asciiTheme="minorHAnsi" w:hAnsiTheme="minorHAnsi" w:cstheme="minorHAnsi"/>
              </w:rPr>
            </w:pPr>
            <w:r w:rsidRPr="003B455E">
              <w:rPr>
                <w:rFonts w:asciiTheme="minorHAnsi" w:hAnsiTheme="minorHAnsi" w:cstheme="minorHAnsi"/>
              </w:rPr>
              <w:t>инфляции</w:t>
            </w:r>
            <w:r w:rsidR="004F5589">
              <w:rPr>
                <w:rFonts w:asciiTheme="minorHAnsi" w:hAnsiTheme="minorHAnsi" w:cstheme="minorHAnsi"/>
              </w:rPr>
              <w:t>*</w:t>
            </w:r>
          </w:p>
          <w:p w14:paraId="26300801" w14:textId="21A4CEF1" w:rsidR="00B457D4" w:rsidRPr="00C50091" w:rsidRDefault="004F5589" w:rsidP="004F5589">
            <w:pPr>
              <w:pStyle w:val="ConsPlusNormal"/>
              <w:jc w:val="center"/>
              <w:rPr>
                <w:rFonts w:asciiTheme="minorHAnsi" w:hAnsiTheme="minorHAnsi" w:cstheme="minorHAnsi"/>
                <w:highlight w:val="red"/>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за декабрь 2022)</w:t>
            </w:r>
          </w:p>
        </w:tc>
      </w:tr>
      <w:tr w:rsidR="004F5589"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4F5589" w:rsidRPr="003B455E" w:rsidRDefault="004F5589" w:rsidP="004F5589">
            <w:pPr>
              <w:rPr>
                <w:rFonts w:cstheme="minorHAnsi"/>
              </w:rPr>
            </w:pPr>
          </w:p>
        </w:tc>
        <w:tc>
          <w:tcPr>
            <w:tcW w:w="1380" w:type="dxa"/>
            <w:tcBorders>
              <w:top w:val="single" w:sz="4" w:space="0" w:color="auto"/>
              <w:bottom w:val="single" w:sz="4" w:space="0" w:color="auto"/>
            </w:tcBorders>
            <w:vAlign w:val="bottom"/>
          </w:tcPr>
          <w:p w14:paraId="377E34DE" w14:textId="77777777" w:rsidR="004F5589" w:rsidRPr="003B455E" w:rsidRDefault="004F5589" w:rsidP="004F558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468545BA" w:rsidR="004F5589" w:rsidRPr="003B455E" w:rsidRDefault="004F5589" w:rsidP="004F5589">
            <w:pPr>
              <w:pStyle w:val="ConsPlusNormal"/>
              <w:rPr>
                <w:rFonts w:asciiTheme="minorHAnsi" w:hAnsiTheme="minorHAnsi" w:cstheme="minorHAnsi"/>
              </w:rPr>
            </w:pPr>
            <w:r>
              <w:rPr>
                <w:color w:val="000000"/>
                <w:szCs w:val="22"/>
              </w:rPr>
              <w:t>0,84%</w:t>
            </w:r>
          </w:p>
        </w:tc>
        <w:tc>
          <w:tcPr>
            <w:tcW w:w="1842" w:type="dxa"/>
            <w:tcBorders>
              <w:top w:val="single" w:sz="4" w:space="0" w:color="auto"/>
              <w:bottom w:val="single" w:sz="4" w:space="0" w:color="auto"/>
              <w:right w:val="single" w:sz="4" w:space="0" w:color="auto"/>
            </w:tcBorders>
            <w:vAlign w:val="bottom"/>
          </w:tcPr>
          <w:p w14:paraId="5DA42905" w14:textId="6CBC13E7" w:rsidR="004F5589" w:rsidRPr="00295F63" w:rsidRDefault="004F5589" w:rsidP="004F5589">
            <w:pPr>
              <w:pStyle w:val="ConsPlusNormal"/>
              <w:rPr>
                <w:rFonts w:asciiTheme="minorHAnsi" w:hAnsiTheme="minorHAnsi" w:cstheme="minorHAnsi"/>
                <w:highlight w:val="yellow"/>
              </w:rPr>
            </w:pPr>
            <w:r>
              <w:rPr>
                <w:color w:val="000000"/>
                <w:szCs w:val="22"/>
              </w:rPr>
              <w:t>0,06%</w:t>
            </w:r>
          </w:p>
        </w:tc>
      </w:tr>
      <w:tr w:rsidR="004F5589"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4F5589" w:rsidRPr="003B455E" w:rsidRDefault="004F5589" w:rsidP="004F5589">
            <w:pPr>
              <w:rPr>
                <w:rFonts w:cstheme="minorHAnsi"/>
              </w:rPr>
            </w:pPr>
          </w:p>
        </w:tc>
        <w:tc>
          <w:tcPr>
            <w:tcW w:w="1380" w:type="dxa"/>
            <w:tcBorders>
              <w:top w:val="single" w:sz="4" w:space="0" w:color="auto"/>
              <w:bottom w:val="single" w:sz="4" w:space="0" w:color="auto"/>
            </w:tcBorders>
            <w:vAlign w:val="bottom"/>
          </w:tcPr>
          <w:p w14:paraId="6B673F49" w14:textId="77777777" w:rsidR="004F5589" w:rsidRPr="003B455E" w:rsidRDefault="004F5589" w:rsidP="004F558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42FD43CA" w:rsidR="004F5589" w:rsidRPr="003B455E" w:rsidRDefault="004F5589" w:rsidP="004F5589">
            <w:pPr>
              <w:pStyle w:val="ConsPlusNormal"/>
              <w:rPr>
                <w:rFonts w:asciiTheme="minorHAnsi" w:hAnsiTheme="minorHAnsi" w:cstheme="minorHAnsi"/>
              </w:rPr>
            </w:pPr>
            <w:r>
              <w:rPr>
                <w:color w:val="000000"/>
                <w:szCs w:val="22"/>
              </w:rPr>
              <w:t>1,36%</w:t>
            </w:r>
          </w:p>
        </w:tc>
        <w:tc>
          <w:tcPr>
            <w:tcW w:w="1842" w:type="dxa"/>
            <w:tcBorders>
              <w:top w:val="single" w:sz="4" w:space="0" w:color="auto"/>
              <w:bottom w:val="single" w:sz="4" w:space="0" w:color="auto"/>
              <w:right w:val="single" w:sz="4" w:space="0" w:color="auto"/>
            </w:tcBorders>
            <w:vAlign w:val="bottom"/>
          </w:tcPr>
          <w:p w14:paraId="0A9EC4F7" w14:textId="71D49B68" w:rsidR="004F5589" w:rsidRPr="00295F63" w:rsidRDefault="004F5589" w:rsidP="004F5589">
            <w:pPr>
              <w:pStyle w:val="ConsPlusNormal"/>
              <w:rPr>
                <w:rFonts w:asciiTheme="minorHAnsi" w:hAnsiTheme="minorHAnsi" w:cstheme="minorHAnsi"/>
                <w:highlight w:val="yellow"/>
              </w:rPr>
            </w:pPr>
            <w:r>
              <w:rPr>
                <w:color w:val="000000"/>
                <w:szCs w:val="22"/>
              </w:rPr>
              <w:t>0,03%</w:t>
            </w:r>
          </w:p>
        </w:tc>
      </w:tr>
      <w:tr w:rsidR="004F5589"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4F5589" w:rsidRPr="003B455E" w:rsidRDefault="004F5589" w:rsidP="004F5589">
            <w:pPr>
              <w:rPr>
                <w:rFonts w:cstheme="minorHAnsi"/>
              </w:rPr>
            </w:pPr>
          </w:p>
        </w:tc>
        <w:tc>
          <w:tcPr>
            <w:tcW w:w="1380" w:type="dxa"/>
            <w:tcBorders>
              <w:top w:val="single" w:sz="4" w:space="0" w:color="auto"/>
              <w:bottom w:val="single" w:sz="4" w:space="0" w:color="auto"/>
            </w:tcBorders>
            <w:vAlign w:val="bottom"/>
          </w:tcPr>
          <w:p w14:paraId="0A625FAD" w14:textId="77777777" w:rsidR="004F5589" w:rsidRPr="003B455E" w:rsidRDefault="004F5589" w:rsidP="004F558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70A77182" w:rsidR="004F5589" w:rsidRPr="003B455E" w:rsidRDefault="004F5589" w:rsidP="004F5589">
            <w:pPr>
              <w:pStyle w:val="ConsPlusNormal"/>
              <w:rPr>
                <w:rFonts w:asciiTheme="minorHAnsi" w:hAnsiTheme="minorHAnsi" w:cstheme="minorHAnsi"/>
              </w:rPr>
            </w:pPr>
            <w:r>
              <w:rPr>
                <w:color w:val="000000"/>
                <w:szCs w:val="22"/>
              </w:rPr>
              <w:t>4,29%</w:t>
            </w:r>
          </w:p>
        </w:tc>
        <w:tc>
          <w:tcPr>
            <w:tcW w:w="1842" w:type="dxa"/>
            <w:tcBorders>
              <w:top w:val="single" w:sz="4" w:space="0" w:color="auto"/>
              <w:bottom w:val="single" w:sz="4" w:space="0" w:color="auto"/>
              <w:right w:val="single" w:sz="4" w:space="0" w:color="auto"/>
            </w:tcBorders>
            <w:vAlign w:val="bottom"/>
          </w:tcPr>
          <w:p w14:paraId="5A1631C8" w14:textId="29F078AF" w:rsidR="004F5589" w:rsidRPr="00295F63" w:rsidRDefault="004F5589" w:rsidP="004F5589">
            <w:pPr>
              <w:pStyle w:val="ConsPlusNormal"/>
              <w:rPr>
                <w:rFonts w:asciiTheme="minorHAnsi" w:hAnsiTheme="minorHAnsi" w:cstheme="minorHAnsi"/>
                <w:highlight w:val="yellow"/>
              </w:rPr>
            </w:pPr>
            <w:r>
              <w:rPr>
                <w:color w:val="000000"/>
                <w:szCs w:val="22"/>
              </w:rPr>
              <w:t>3,82%</w:t>
            </w:r>
          </w:p>
        </w:tc>
      </w:tr>
      <w:tr w:rsidR="004F5589"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4F5589" w:rsidRPr="003B455E" w:rsidRDefault="004F5589" w:rsidP="004F5589">
            <w:pPr>
              <w:rPr>
                <w:rFonts w:cstheme="minorHAnsi"/>
              </w:rPr>
            </w:pPr>
          </w:p>
        </w:tc>
        <w:tc>
          <w:tcPr>
            <w:tcW w:w="1380" w:type="dxa"/>
            <w:tcBorders>
              <w:top w:val="single" w:sz="4" w:space="0" w:color="auto"/>
              <w:bottom w:val="single" w:sz="4" w:space="0" w:color="auto"/>
            </w:tcBorders>
            <w:vAlign w:val="bottom"/>
          </w:tcPr>
          <w:p w14:paraId="1559E4EA" w14:textId="77777777" w:rsidR="004F5589" w:rsidRPr="003B455E" w:rsidRDefault="004F5589" w:rsidP="004F5589">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2841BF05" w:rsidR="004F5589" w:rsidRPr="0007718D" w:rsidRDefault="004F5589" w:rsidP="004F5589">
            <w:pPr>
              <w:pStyle w:val="ConsPlusNormal"/>
              <w:rPr>
                <w:rFonts w:asciiTheme="minorHAnsi" w:hAnsiTheme="minorHAnsi" w:cstheme="minorHAnsi"/>
                <w:lang w:val="en-US"/>
              </w:rPr>
            </w:pPr>
            <w:r>
              <w:rPr>
                <w:color w:val="000000"/>
                <w:szCs w:val="22"/>
              </w:rPr>
              <w:t>8,03%</w:t>
            </w:r>
          </w:p>
        </w:tc>
        <w:tc>
          <w:tcPr>
            <w:tcW w:w="1842" w:type="dxa"/>
            <w:tcBorders>
              <w:top w:val="single" w:sz="4" w:space="0" w:color="auto"/>
              <w:bottom w:val="single" w:sz="4" w:space="0" w:color="auto"/>
              <w:right w:val="single" w:sz="4" w:space="0" w:color="auto"/>
            </w:tcBorders>
            <w:vAlign w:val="bottom"/>
          </w:tcPr>
          <w:p w14:paraId="4EF284CC" w14:textId="40259A1B" w:rsidR="004F5589" w:rsidRPr="00E807E2" w:rsidRDefault="004F5589" w:rsidP="004F5589">
            <w:pPr>
              <w:pStyle w:val="ConsPlusNormal"/>
              <w:rPr>
                <w:rFonts w:asciiTheme="minorHAnsi" w:hAnsiTheme="minorHAnsi" w:cstheme="minorHAnsi"/>
                <w:lang w:val="en-US"/>
              </w:rPr>
            </w:pPr>
            <w:r>
              <w:rPr>
                <w:color w:val="000000"/>
                <w:szCs w:val="22"/>
              </w:rPr>
              <w:t>-3,91%</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0098B340" w:rsidR="007A0DCF" w:rsidRPr="00C50091" w:rsidRDefault="007E4067" w:rsidP="004F558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F5589" w:rsidRPr="004F5589">
        <w:rPr>
          <w:rFonts w:cstheme="minorHAnsi"/>
        </w:rPr>
        <w:t>310</w:t>
      </w:r>
      <w:r w:rsidR="004F5589">
        <w:rPr>
          <w:rFonts w:cstheme="minorHAnsi"/>
        </w:rPr>
        <w:t xml:space="preserve"> </w:t>
      </w:r>
      <w:r w:rsidR="004F5589" w:rsidRPr="004F5589">
        <w:rPr>
          <w:rFonts w:cstheme="minorHAnsi"/>
        </w:rPr>
        <w:t>081,73</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4D35799D" w:rsidR="007A0DCF" w:rsidRPr="00C50091" w:rsidRDefault="007A0DCF" w:rsidP="004F558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F5589" w:rsidRPr="004F5589">
        <w:rPr>
          <w:rFonts w:cstheme="minorHAnsi"/>
        </w:rPr>
        <w:t>263</w:t>
      </w:r>
      <w:r w:rsidR="004F5589">
        <w:rPr>
          <w:rFonts w:cstheme="minorHAnsi"/>
        </w:rPr>
        <w:t> </w:t>
      </w:r>
      <w:r w:rsidR="004F5589" w:rsidRPr="004F5589">
        <w:rPr>
          <w:rFonts w:cstheme="minorHAnsi"/>
        </w:rPr>
        <w:t>950</w:t>
      </w:r>
      <w:r w:rsidR="004F5589">
        <w:rPr>
          <w:rFonts w:cstheme="minorHAnsi"/>
        </w:rPr>
        <w:t xml:space="preserve"> </w:t>
      </w:r>
      <w:bookmarkStart w:id="0" w:name="_GoBack"/>
      <w:bookmarkEnd w:id="0"/>
      <w:r w:rsidR="004F5589" w:rsidRPr="004F5589">
        <w:rPr>
          <w:rFonts w:cstheme="minorHAnsi"/>
        </w:rPr>
        <w:t>807,58</w:t>
      </w:r>
      <w:r w:rsidR="00295F63">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95F63"/>
    <w:rsid w:val="002E02FF"/>
    <w:rsid w:val="00374E3A"/>
    <w:rsid w:val="003B455E"/>
    <w:rsid w:val="003E30CC"/>
    <w:rsid w:val="003F6D2F"/>
    <w:rsid w:val="0042474F"/>
    <w:rsid w:val="0043298E"/>
    <w:rsid w:val="00437E5A"/>
    <w:rsid w:val="004B0BA5"/>
    <w:rsid w:val="004C5035"/>
    <w:rsid w:val="004D02F5"/>
    <w:rsid w:val="004F5589"/>
    <w:rsid w:val="004F6824"/>
    <w:rsid w:val="005110E8"/>
    <w:rsid w:val="00527197"/>
    <w:rsid w:val="00587731"/>
    <w:rsid w:val="005953EA"/>
    <w:rsid w:val="005E2EAC"/>
    <w:rsid w:val="005F1E4B"/>
    <w:rsid w:val="00600558"/>
    <w:rsid w:val="006333A7"/>
    <w:rsid w:val="006B22A5"/>
    <w:rsid w:val="006D1042"/>
    <w:rsid w:val="00701135"/>
    <w:rsid w:val="007152E7"/>
    <w:rsid w:val="007262A1"/>
    <w:rsid w:val="00793499"/>
    <w:rsid w:val="007A0DCF"/>
    <w:rsid w:val="007C14FA"/>
    <w:rsid w:val="007E1692"/>
    <w:rsid w:val="007E4067"/>
    <w:rsid w:val="00876ABD"/>
    <w:rsid w:val="008B1E85"/>
    <w:rsid w:val="009339C0"/>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51F3E"/>
    <w:rsid w:val="00D82A33"/>
    <w:rsid w:val="00DA0098"/>
    <w:rsid w:val="00DB1C1D"/>
    <w:rsid w:val="00DD5572"/>
    <w:rsid w:val="00E34716"/>
    <w:rsid w:val="00E4575A"/>
    <w:rsid w:val="00E66B06"/>
    <w:rsid w:val="00E705A3"/>
    <w:rsid w:val="00E807E2"/>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C22D-0165-4D2E-89D4-97678735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1361</Words>
  <Characters>7763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38</cp:revision>
  <cp:lastPrinted>2021-09-07T11:44:00Z</cp:lastPrinted>
  <dcterms:created xsi:type="dcterms:W3CDTF">2021-10-07T10:42:00Z</dcterms:created>
  <dcterms:modified xsi:type="dcterms:W3CDTF">2023-02-09T15:22:00Z</dcterms:modified>
</cp:coreProperties>
</file>