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D3BB73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944E1">
        <w:rPr>
          <w:rFonts w:cstheme="minorHAnsi"/>
        </w:rPr>
        <w:t>3</w:t>
      </w:r>
      <w:r w:rsidR="002C5FB5">
        <w:rPr>
          <w:rFonts w:cstheme="minorHAnsi"/>
        </w:rPr>
        <w:t>0</w:t>
      </w:r>
      <w:r w:rsidR="00986649" w:rsidRPr="0021055B">
        <w:rPr>
          <w:rFonts w:cstheme="minorHAnsi"/>
        </w:rPr>
        <w:t>.</w:t>
      </w:r>
      <w:r w:rsidR="003944E1">
        <w:rPr>
          <w:rFonts w:cstheme="minorHAnsi"/>
        </w:rPr>
        <w:t>1</w:t>
      </w:r>
      <w:r w:rsidR="002C5FB5">
        <w:rPr>
          <w:rFonts w:cstheme="minorHAnsi"/>
        </w:rPr>
        <w:t>1</w:t>
      </w:r>
      <w:r w:rsidR="00986649" w:rsidRPr="0021055B">
        <w:rPr>
          <w:rFonts w:cstheme="minorHAnsi"/>
        </w:rPr>
        <w:t>.202</w:t>
      </w:r>
      <w:r w:rsidR="004F558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33B995D6"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793499">
        <w:t>9</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84064FA" w:rsidR="002E02FF" w:rsidRPr="006B22A5" w:rsidRDefault="00BA5F0D" w:rsidP="00AA1555">
            <w:pPr>
              <w:rPr>
                <w:rFonts w:cstheme="minorHAnsi"/>
              </w:rPr>
            </w:pPr>
            <w:r>
              <w:rPr>
                <w:rFonts w:cstheme="minorHAnsi"/>
              </w:rPr>
              <w:t>Денежные средства на расчетных счетах</w:t>
            </w:r>
          </w:p>
        </w:tc>
        <w:tc>
          <w:tcPr>
            <w:tcW w:w="2829" w:type="dxa"/>
          </w:tcPr>
          <w:p w14:paraId="79E3309A" w14:textId="03B38F0E" w:rsidR="002E02FF" w:rsidRPr="00D51F3E" w:rsidRDefault="005F02D5" w:rsidP="005F02D5">
            <w:pPr>
              <w:spacing w:line="276" w:lineRule="auto"/>
              <w:jc w:val="center"/>
              <w:rPr>
                <w:rFonts w:cstheme="minorHAnsi"/>
                <w:lang w:val="en-US"/>
              </w:rPr>
            </w:pPr>
            <w:r>
              <w:rPr>
                <w:rFonts w:cstheme="minorHAnsi"/>
              </w:rPr>
              <w:t>2</w:t>
            </w:r>
            <w:r w:rsidR="00111011" w:rsidRPr="006B22A5">
              <w:rPr>
                <w:rFonts w:cstheme="minorHAnsi"/>
              </w:rPr>
              <w:t>,</w:t>
            </w:r>
            <w:r>
              <w:rPr>
                <w:rFonts w:cstheme="minorHAnsi"/>
              </w:rPr>
              <w:t>33</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 xml:space="preserve">Московская область, г. Химки, </w:t>
            </w:r>
            <w:proofErr w:type="spellStart"/>
            <w:r w:rsidRPr="004B0BA5">
              <w:rPr>
                <w:rFonts w:cstheme="minorHAnsi"/>
              </w:rPr>
              <w:t>мкр</w:t>
            </w:r>
            <w:proofErr w:type="spellEnd"/>
            <w:r w:rsidRPr="004B0BA5">
              <w:rPr>
                <w:rFonts w:cstheme="minorHAnsi"/>
              </w:rPr>
              <w:t xml:space="preserve">. </w:t>
            </w:r>
            <w:proofErr w:type="spellStart"/>
            <w:r w:rsidRPr="004B0BA5">
              <w:rPr>
                <w:rFonts w:cstheme="minorHAnsi"/>
              </w:rPr>
              <w:t>Новогорск</w:t>
            </w:r>
            <w:proofErr w:type="spellEnd"/>
            <w:r w:rsidRPr="004B0BA5">
              <w:rPr>
                <w:rFonts w:cstheme="minorHAnsi"/>
              </w:rPr>
              <w:t>, ул. Соколовская, 4 квартал, д. 1</w:t>
            </w:r>
          </w:p>
        </w:tc>
        <w:tc>
          <w:tcPr>
            <w:tcW w:w="2829" w:type="dxa"/>
          </w:tcPr>
          <w:p w14:paraId="6570A577" w14:textId="326C8AD5" w:rsidR="004B0BA5" w:rsidRPr="004F5589" w:rsidRDefault="009339C0" w:rsidP="005F02D5">
            <w:pPr>
              <w:jc w:val="center"/>
              <w:rPr>
                <w:rFonts w:cstheme="minorHAnsi"/>
              </w:rPr>
            </w:pPr>
            <w:r>
              <w:rPr>
                <w:rFonts w:cstheme="minorHAnsi"/>
              </w:rPr>
              <w:t>5</w:t>
            </w:r>
            <w:r w:rsidR="005F02D5">
              <w:rPr>
                <w:rFonts w:cstheme="minorHAnsi"/>
              </w:rPr>
              <w:t>7</w:t>
            </w:r>
            <w:r w:rsidR="004B0BA5">
              <w:rPr>
                <w:rFonts w:cstheme="minorHAnsi"/>
              </w:rPr>
              <w:t>,</w:t>
            </w:r>
            <w:r w:rsidR="005F02D5">
              <w:rPr>
                <w:rFonts w:cstheme="minorHAnsi"/>
              </w:rPr>
              <w:t>93</w:t>
            </w:r>
          </w:p>
        </w:tc>
      </w:tr>
      <w:tr w:rsidR="006B22A5" w:rsidRPr="006B22A5" w14:paraId="58D6B242" w14:textId="77777777" w:rsidTr="007E1692">
        <w:tc>
          <w:tcPr>
            <w:tcW w:w="6516" w:type="dxa"/>
          </w:tcPr>
          <w:p w14:paraId="015EDDF6" w14:textId="536778E5"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w:t>
            </w:r>
            <w:r w:rsidR="00295F63">
              <w:rPr>
                <w:rFonts w:cstheme="minorHAnsi"/>
              </w:rPr>
              <w:t>. Сосновый Бор, пр-</w:t>
            </w:r>
            <w:proofErr w:type="spellStart"/>
            <w:r w:rsidR="00295F63">
              <w:rPr>
                <w:rFonts w:cstheme="minorHAnsi"/>
              </w:rPr>
              <w:t>кт</w:t>
            </w:r>
            <w:proofErr w:type="spellEnd"/>
            <w:r w:rsidR="00295F63">
              <w:rPr>
                <w:rFonts w:cstheme="minorHAnsi"/>
              </w:rPr>
              <w:t xml:space="preserve"> Героев, д</w:t>
            </w:r>
            <w:r w:rsidRPr="006B22A5">
              <w:rPr>
                <w:rFonts w:cstheme="minorHAnsi"/>
              </w:rPr>
              <w:t>. 78, пом. 102</w:t>
            </w:r>
          </w:p>
        </w:tc>
        <w:tc>
          <w:tcPr>
            <w:tcW w:w="2829" w:type="dxa"/>
          </w:tcPr>
          <w:p w14:paraId="2F75E4C9" w14:textId="02203925" w:rsidR="007152E7" w:rsidRPr="00D51F3E" w:rsidRDefault="006B22A5" w:rsidP="005F02D5">
            <w:pPr>
              <w:jc w:val="center"/>
              <w:rPr>
                <w:rFonts w:cstheme="minorHAnsi"/>
                <w:lang w:val="en-US"/>
              </w:rPr>
            </w:pPr>
            <w:r w:rsidRPr="006B22A5">
              <w:rPr>
                <w:rFonts w:cstheme="minorHAnsi"/>
              </w:rPr>
              <w:t>2</w:t>
            </w:r>
            <w:r w:rsidR="006B41C8">
              <w:rPr>
                <w:rFonts w:cstheme="minorHAnsi"/>
              </w:rPr>
              <w:t>2</w:t>
            </w:r>
            <w:r w:rsidR="00587731" w:rsidRPr="006B22A5">
              <w:rPr>
                <w:rFonts w:cstheme="minorHAnsi"/>
              </w:rPr>
              <w:t>,</w:t>
            </w:r>
            <w:r w:rsidR="005F02D5">
              <w:rPr>
                <w:rFonts w:cstheme="minorHAnsi"/>
              </w:rPr>
              <w:t>46</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229A77D5" w:rsidR="006B22A5" w:rsidRPr="00D51F3E" w:rsidRDefault="00C7473B" w:rsidP="005F02D5">
            <w:pPr>
              <w:jc w:val="center"/>
              <w:rPr>
                <w:rFonts w:cstheme="minorHAnsi"/>
                <w:lang w:val="en-US"/>
              </w:rPr>
            </w:pPr>
            <w:r>
              <w:rPr>
                <w:rFonts w:cstheme="minorHAnsi"/>
              </w:rPr>
              <w:t>1</w:t>
            </w:r>
            <w:r w:rsidR="00124466">
              <w:rPr>
                <w:rFonts w:cstheme="minorHAnsi"/>
              </w:rPr>
              <w:t>3</w:t>
            </w:r>
            <w:r w:rsidR="006B22A5" w:rsidRPr="006B22A5">
              <w:rPr>
                <w:rFonts w:cstheme="minorHAnsi"/>
              </w:rPr>
              <w:t>,</w:t>
            </w:r>
            <w:r w:rsidR="005F02D5">
              <w:rPr>
                <w:rFonts w:cstheme="minorHAnsi"/>
              </w:rPr>
              <w:t>84</w:t>
            </w:r>
          </w:p>
        </w:tc>
      </w:tr>
      <w:tr w:rsidR="006B22A5" w:rsidRPr="006B22A5" w14:paraId="55FAD109" w14:textId="77777777" w:rsidTr="007E1692">
        <w:tc>
          <w:tcPr>
            <w:tcW w:w="6516" w:type="dxa"/>
          </w:tcPr>
          <w:p w14:paraId="37958F0B" w14:textId="1790CBEE" w:rsidR="00070029" w:rsidRPr="006B22A5" w:rsidRDefault="004F5589" w:rsidP="00AA1555">
            <w:pPr>
              <w:rPr>
                <w:rFonts w:cstheme="minorHAnsi"/>
              </w:rPr>
            </w:pPr>
            <w:r>
              <w:rPr>
                <w:rFonts w:cstheme="minorHAnsi"/>
              </w:rPr>
              <w:t xml:space="preserve">Земельный участок, кадастровый номер </w:t>
            </w:r>
            <w:r w:rsidRPr="004F5589">
              <w:rPr>
                <w:rFonts w:cstheme="minorHAnsi"/>
              </w:rPr>
              <w:t>69:10:0251201:465</w:t>
            </w:r>
            <w:r>
              <w:rPr>
                <w:rFonts w:cstheme="minorHAnsi"/>
              </w:rPr>
              <w:t xml:space="preserve">, по адресу: </w:t>
            </w:r>
            <w:r w:rsidRPr="004F5589">
              <w:rPr>
                <w:rFonts w:cstheme="minorHAnsi"/>
              </w:rPr>
              <w:t xml:space="preserve">Тверская область, р-н Калининский, с/п </w:t>
            </w:r>
            <w:proofErr w:type="spellStart"/>
            <w:r w:rsidRPr="004F5589">
              <w:rPr>
                <w:rFonts w:cstheme="minorHAnsi"/>
              </w:rPr>
              <w:t>Бурашевское</w:t>
            </w:r>
            <w:proofErr w:type="spellEnd"/>
            <w:r w:rsidRPr="004F5589">
              <w:rPr>
                <w:rFonts w:cstheme="minorHAnsi"/>
              </w:rPr>
              <w:t xml:space="preserve">, д. </w:t>
            </w:r>
            <w:proofErr w:type="spellStart"/>
            <w:r w:rsidRPr="004F5589">
              <w:rPr>
                <w:rFonts w:cstheme="minorHAnsi"/>
              </w:rPr>
              <w:t>Андрейково</w:t>
            </w:r>
            <w:proofErr w:type="spellEnd"/>
          </w:p>
        </w:tc>
        <w:tc>
          <w:tcPr>
            <w:tcW w:w="2829" w:type="dxa"/>
          </w:tcPr>
          <w:p w14:paraId="7F9D70BC" w14:textId="183E7521" w:rsidR="006B22A5" w:rsidRPr="00D51F3E" w:rsidRDefault="009339C0" w:rsidP="005F02D5">
            <w:pPr>
              <w:jc w:val="center"/>
              <w:rPr>
                <w:rFonts w:cstheme="minorHAnsi"/>
                <w:lang w:val="en-US"/>
              </w:rPr>
            </w:pPr>
            <w:r>
              <w:rPr>
                <w:rFonts w:cstheme="minorHAnsi"/>
              </w:rPr>
              <w:t>2</w:t>
            </w:r>
            <w:r w:rsidR="005F1E4B">
              <w:rPr>
                <w:rFonts w:cstheme="minorHAnsi"/>
              </w:rPr>
              <w:t>,</w:t>
            </w:r>
            <w:r w:rsidR="009F3620">
              <w:rPr>
                <w:rFonts w:cstheme="minorHAnsi"/>
              </w:rPr>
              <w:t>5</w:t>
            </w:r>
            <w:r w:rsidR="005F02D5">
              <w:rPr>
                <w:rFonts w:cstheme="minorHAnsi"/>
              </w:rPr>
              <w:t>4</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B1253A" w:rsidRDefault="004F6824" w:rsidP="00526694">
            <w:pPr>
              <w:pStyle w:val="ConsPlusNormal"/>
              <w:ind w:left="283"/>
              <w:jc w:val="both"/>
              <w:rPr>
                <w:rFonts w:asciiTheme="minorHAnsi" w:hAnsiTheme="minorHAnsi" w:cstheme="minorHAnsi"/>
              </w:rPr>
            </w:pPr>
            <w:r w:rsidRPr="00B1253A">
              <w:rPr>
                <w:rFonts w:asciiTheme="minorHAnsi" w:hAnsiTheme="minorHAnsi" w:cstheme="minorHAnsi"/>
              </w:rPr>
              <w:t>Доходность за период, %</w:t>
            </w:r>
          </w:p>
        </w:tc>
      </w:tr>
      <w:tr w:rsidR="00B457D4" w:rsidRPr="00B1253A" w14:paraId="277DA56E" w14:textId="77777777" w:rsidTr="00295F63">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03E0CABD" w:rsidR="00B457D4" w:rsidRPr="003B455E" w:rsidRDefault="00295F63" w:rsidP="00526694">
            <w:pPr>
              <w:pStyle w:val="ConsPlusNormal"/>
              <w:jc w:val="center"/>
              <w:rPr>
                <w:rFonts w:asciiTheme="minorHAnsi" w:hAnsiTheme="minorHAnsi" w:cstheme="minorHAnsi"/>
              </w:rPr>
            </w:pPr>
            <w:r>
              <w:rPr>
                <w:noProof/>
              </w:rPr>
              <w:drawing>
                <wp:inline distT="0" distB="0" distL="0" distR="0" wp14:anchorId="61CE67E9" wp14:editId="6A68C314">
                  <wp:extent cx="2634615" cy="2371090"/>
                  <wp:effectExtent l="0" t="0" r="1333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Отклонение доходности от</w:t>
            </w:r>
          </w:p>
        </w:tc>
      </w:tr>
      <w:tr w:rsidR="00B457D4" w:rsidRPr="00B1253A"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B1253A"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B1253A" w:rsidRDefault="00B457D4" w:rsidP="00526694">
            <w:pPr>
              <w:rPr>
                <w:rFonts w:cstheme="minorHAnsi"/>
              </w:rPr>
            </w:pPr>
          </w:p>
        </w:tc>
        <w:tc>
          <w:tcPr>
            <w:tcW w:w="1842" w:type="dxa"/>
            <w:tcBorders>
              <w:top w:val="nil"/>
              <w:bottom w:val="single" w:sz="4" w:space="0" w:color="auto"/>
              <w:right w:val="single" w:sz="4" w:space="0" w:color="auto"/>
            </w:tcBorders>
          </w:tcPr>
          <w:p w14:paraId="5B239FD6" w14:textId="51063385" w:rsidR="00943EB1" w:rsidRPr="00B1253A" w:rsidRDefault="00B457D4" w:rsidP="00943EB1">
            <w:pPr>
              <w:pStyle w:val="ConsPlusNormal"/>
              <w:ind w:left="283"/>
              <w:rPr>
                <w:rFonts w:asciiTheme="minorHAnsi" w:hAnsiTheme="minorHAnsi" w:cstheme="minorHAnsi"/>
              </w:rPr>
            </w:pPr>
            <w:r w:rsidRPr="00B1253A">
              <w:rPr>
                <w:rFonts w:asciiTheme="minorHAnsi" w:hAnsiTheme="minorHAnsi" w:cstheme="minorHAnsi"/>
              </w:rPr>
              <w:t>инфляции</w:t>
            </w:r>
          </w:p>
          <w:p w14:paraId="26300801" w14:textId="72BDB617" w:rsidR="00B457D4" w:rsidRPr="00B1253A" w:rsidRDefault="00B457D4" w:rsidP="002C5FB5">
            <w:pPr>
              <w:pStyle w:val="ConsPlusNormal"/>
              <w:rPr>
                <w:rFonts w:asciiTheme="minorHAnsi" w:hAnsiTheme="minorHAnsi" w:cstheme="minorHAnsi"/>
              </w:rPr>
            </w:pPr>
          </w:p>
        </w:tc>
      </w:tr>
      <w:tr w:rsidR="00B1253A" w:rsidRPr="00B1253A"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B1253A" w:rsidRPr="003B455E" w:rsidRDefault="00B1253A" w:rsidP="00B1253A">
            <w:pPr>
              <w:rPr>
                <w:rFonts w:cstheme="minorHAnsi"/>
              </w:rPr>
            </w:pPr>
          </w:p>
        </w:tc>
        <w:tc>
          <w:tcPr>
            <w:tcW w:w="1380" w:type="dxa"/>
            <w:tcBorders>
              <w:top w:val="single" w:sz="4" w:space="0" w:color="auto"/>
              <w:bottom w:val="single" w:sz="4" w:space="0" w:color="auto"/>
            </w:tcBorders>
            <w:vAlign w:val="bottom"/>
          </w:tcPr>
          <w:p w14:paraId="377E34DE" w14:textId="77777777" w:rsidR="00B1253A" w:rsidRPr="00B1253A" w:rsidRDefault="00B1253A" w:rsidP="00B1253A">
            <w:pPr>
              <w:pStyle w:val="ConsPlusNormal"/>
              <w:ind w:left="283"/>
              <w:rPr>
                <w:rFonts w:asciiTheme="minorHAnsi" w:hAnsiTheme="minorHAnsi" w:cstheme="minorHAnsi"/>
              </w:rPr>
            </w:pPr>
            <w:r w:rsidRPr="00B1253A">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5BEBABA8" w:rsidR="00B1253A" w:rsidRPr="00B1253A" w:rsidRDefault="00B1253A" w:rsidP="00B1253A">
            <w:pPr>
              <w:pStyle w:val="ConsPlusNormal"/>
              <w:rPr>
                <w:rFonts w:asciiTheme="minorHAnsi" w:hAnsiTheme="minorHAnsi" w:cstheme="minorHAnsi"/>
              </w:rPr>
            </w:pPr>
            <w:r w:rsidRPr="00B1253A">
              <w:rPr>
                <w:color w:val="000000"/>
                <w:szCs w:val="22"/>
              </w:rPr>
              <w:t>0,76%</w:t>
            </w:r>
          </w:p>
        </w:tc>
        <w:tc>
          <w:tcPr>
            <w:tcW w:w="1842" w:type="dxa"/>
            <w:tcBorders>
              <w:top w:val="single" w:sz="4" w:space="0" w:color="auto"/>
              <w:bottom w:val="single" w:sz="4" w:space="0" w:color="auto"/>
              <w:right w:val="single" w:sz="4" w:space="0" w:color="auto"/>
            </w:tcBorders>
            <w:vAlign w:val="bottom"/>
          </w:tcPr>
          <w:p w14:paraId="5DA42905" w14:textId="0F561C9F" w:rsidR="00B1253A" w:rsidRPr="00B1253A" w:rsidRDefault="00B1253A" w:rsidP="00B1253A">
            <w:pPr>
              <w:pStyle w:val="ConsPlusNormal"/>
              <w:rPr>
                <w:rFonts w:asciiTheme="minorHAnsi" w:hAnsiTheme="minorHAnsi" w:cstheme="minorHAnsi"/>
              </w:rPr>
            </w:pPr>
            <w:r w:rsidRPr="00B1253A">
              <w:rPr>
                <w:color w:val="000000"/>
                <w:szCs w:val="22"/>
              </w:rPr>
              <w:t>-0,35%</w:t>
            </w:r>
          </w:p>
        </w:tc>
      </w:tr>
      <w:tr w:rsidR="00B1253A" w:rsidRPr="00B1253A"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B1253A" w:rsidRPr="003B455E" w:rsidRDefault="00B1253A" w:rsidP="00B1253A">
            <w:pPr>
              <w:rPr>
                <w:rFonts w:cstheme="minorHAnsi"/>
              </w:rPr>
            </w:pPr>
          </w:p>
        </w:tc>
        <w:tc>
          <w:tcPr>
            <w:tcW w:w="1380" w:type="dxa"/>
            <w:tcBorders>
              <w:top w:val="single" w:sz="4" w:space="0" w:color="auto"/>
              <w:bottom w:val="single" w:sz="4" w:space="0" w:color="auto"/>
            </w:tcBorders>
            <w:vAlign w:val="bottom"/>
          </w:tcPr>
          <w:p w14:paraId="6B673F49" w14:textId="77777777" w:rsidR="00B1253A" w:rsidRPr="00B1253A" w:rsidRDefault="00B1253A" w:rsidP="00B1253A">
            <w:pPr>
              <w:pStyle w:val="ConsPlusNormal"/>
              <w:ind w:left="283"/>
              <w:rPr>
                <w:rFonts w:asciiTheme="minorHAnsi" w:hAnsiTheme="minorHAnsi" w:cstheme="minorHAnsi"/>
              </w:rPr>
            </w:pPr>
            <w:r w:rsidRPr="00B1253A">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5DB45074" w:rsidR="00B1253A" w:rsidRPr="00B1253A" w:rsidRDefault="00B1253A" w:rsidP="00B1253A">
            <w:pPr>
              <w:pStyle w:val="ConsPlusNormal"/>
              <w:rPr>
                <w:rFonts w:asciiTheme="minorHAnsi" w:hAnsiTheme="minorHAnsi" w:cstheme="minorHAnsi"/>
              </w:rPr>
            </w:pPr>
            <w:r w:rsidRPr="00B1253A">
              <w:rPr>
                <w:color w:val="000000"/>
                <w:szCs w:val="22"/>
              </w:rPr>
              <w:t>1,82%</w:t>
            </w:r>
          </w:p>
        </w:tc>
        <w:tc>
          <w:tcPr>
            <w:tcW w:w="1842" w:type="dxa"/>
            <w:tcBorders>
              <w:top w:val="single" w:sz="4" w:space="0" w:color="auto"/>
              <w:bottom w:val="single" w:sz="4" w:space="0" w:color="auto"/>
              <w:right w:val="single" w:sz="4" w:space="0" w:color="auto"/>
            </w:tcBorders>
            <w:vAlign w:val="bottom"/>
          </w:tcPr>
          <w:p w14:paraId="0A9EC4F7" w14:textId="67170106" w:rsidR="00B1253A" w:rsidRPr="00B1253A" w:rsidRDefault="00B1253A" w:rsidP="00B1253A">
            <w:pPr>
              <w:pStyle w:val="ConsPlusNormal"/>
              <w:rPr>
                <w:rFonts w:asciiTheme="minorHAnsi" w:hAnsiTheme="minorHAnsi" w:cstheme="minorHAnsi"/>
              </w:rPr>
            </w:pPr>
            <w:r w:rsidRPr="00B1253A">
              <w:rPr>
                <w:color w:val="000000"/>
                <w:szCs w:val="22"/>
              </w:rPr>
              <w:t>-1,02%</w:t>
            </w:r>
          </w:p>
        </w:tc>
      </w:tr>
      <w:tr w:rsidR="00B1253A" w:rsidRPr="00B1253A"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B1253A" w:rsidRPr="003B455E" w:rsidRDefault="00B1253A" w:rsidP="00B1253A">
            <w:pPr>
              <w:rPr>
                <w:rFonts w:cstheme="minorHAnsi"/>
              </w:rPr>
            </w:pPr>
          </w:p>
        </w:tc>
        <w:tc>
          <w:tcPr>
            <w:tcW w:w="1380" w:type="dxa"/>
            <w:tcBorders>
              <w:top w:val="single" w:sz="4" w:space="0" w:color="auto"/>
              <w:bottom w:val="single" w:sz="4" w:space="0" w:color="auto"/>
            </w:tcBorders>
            <w:vAlign w:val="bottom"/>
          </w:tcPr>
          <w:p w14:paraId="0A625FAD" w14:textId="77777777" w:rsidR="00B1253A" w:rsidRPr="00B1253A" w:rsidRDefault="00B1253A" w:rsidP="00B1253A">
            <w:pPr>
              <w:pStyle w:val="ConsPlusNormal"/>
              <w:ind w:left="283"/>
              <w:rPr>
                <w:rFonts w:asciiTheme="minorHAnsi" w:hAnsiTheme="minorHAnsi" w:cstheme="minorHAnsi"/>
              </w:rPr>
            </w:pPr>
            <w:r w:rsidRPr="00B1253A">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57A8FEC8" w:rsidR="00B1253A" w:rsidRPr="00B1253A" w:rsidRDefault="00B1253A" w:rsidP="00B1253A">
            <w:pPr>
              <w:pStyle w:val="ConsPlusNormal"/>
              <w:rPr>
                <w:rFonts w:asciiTheme="minorHAnsi" w:hAnsiTheme="minorHAnsi" w:cstheme="minorHAnsi"/>
              </w:rPr>
            </w:pPr>
            <w:r w:rsidRPr="00B1253A">
              <w:rPr>
                <w:color w:val="000000"/>
                <w:szCs w:val="22"/>
              </w:rPr>
              <w:t>1,82%</w:t>
            </w:r>
          </w:p>
        </w:tc>
        <w:tc>
          <w:tcPr>
            <w:tcW w:w="1842" w:type="dxa"/>
            <w:tcBorders>
              <w:top w:val="single" w:sz="4" w:space="0" w:color="auto"/>
              <w:bottom w:val="single" w:sz="4" w:space="0" w:color="auto"/>
              <w:right w:val="single" w:sz="4" w:space="0" w:color="auto"/>
            </w:tcBorders>
            <w:vAlign w:val="bottom"/>
          </w:tcPr>
          <w:p w14:paraId="5A1631C8" w14:textId="2A7D9F42" w:rsidR="00B1253A" w:rsidRPr="00B1253A" w:rsidRDefault="00B1253A" w:rsidP="00B1253A">
            <w:pPr>
              <w:pStyle w:val="ConsPlusNormal"/>
              <w:rPr>
                <w:rFonts w:asciiTheme="minorHAnsi" w:hAnsiTheme="minorHAnsi" w:cstheme="minorHAnsi"/>
              </w:rPr>
            </w:pPr>
            <w:r w:rsidRPr="00B1253A">
              <w:rPr>
                <w:color w:val="000000"/>
                <w:szCs w:val="22"/>
              </w:rPr>
              <w:t>-2,34%</w:t>
            </w:r>
          </w:p>
        </w:tc>
      </w:tr>
      <w:tr w:rsidR="00B1253A" w:rsidRPr="00B1253A"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B1253A" w:rsidRPr="003B455E" w:rsidRDefault="00B1253A" w:rsidP="00B1253A">
            <w:pPr>
              <w:rPr>
                <w:rFonts w:cstheme="minorHAnsi"/>
              </w:rPr>
            </w:pPr>
          </w:p>
        </w:tc>
        <w:tc>
          <w:tcPr>
            <w:tcW w:w="1380" w:type="dxa"/>
            <w:tcBorders>
              <w:top w:val="single" w:sz="4" w:space="0" w:color="auto"/>
              <w:bottom w:val="single" w:sz="4" w:space="0" w:color="auto"/>
            </w:tcBorders>
            <w:vAlign w:val="bottom"/>
          </w:tcPr>
          <w:p w14:paraId="1559E4EA" w14:textId="77777777" w:rsidR="00B1253A" w:rsidRPr="00B1253A" w:rsidRDefault="00B1253A" w:rsidP="00B1253A">
            <w:pPr>
              <w:pStyle w:val="ConsPlusNormal"/>
              <w:ind w:left="283"/>
              <w:rPr>
                <w:rFonts w:asciiTheme="minorHAnsi" w:hAnsiTheme="minorHAnsi" w:cstheme="minorHAnsi"/>
              </w:rPr>
            </w:pPr>
            <w:r w:rsidRPr="00B1253A">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6D68D94F" w:rsidR="00B1253A" w:rsidRPr="00B1253A" w:rsidRDefault="00B1253A" w:rsidP="00B1253A">
            <w:pPr>
              <w:pStyle w:val="ConsPlusNormal"/>
              <w:rPr>
                <w:rFonts w:asciiTheme="minorHAnsi" w:hAnsiTheme="minorHAnsi" w:cstheme="minorHAnsi"/>
                <w:lang w:val="en-US"/>
              </w:rPr>
            </w:pPr>
            <w:r w:rsidRPr="00B1253A">
              <w:rPr>
                <w:color w:val="000000"/>
                <w:szCs w:val="22"/>
              </w:rPr>
              <w:t>4,68%</w:t>
            </w:r>
          </w:p>
        </w:tc>
        <w:tc>
          <w:tcPr>
            <w:tcW w:w="1842" w:type="dxa"/>
            <w:tcBorders>
              <w:top w:val="single" w:sz="4" w:space="0" w:color="auto"/>
              <w:bottom w:val="single" w:sz="4" w:space="0" w:color="auto"/>
              <w:right w:val="single" w:sz="4" w:space="0" w:color="auto"/>
            </w:tcBorders>
            <w:vAlign w:val="bottom"/>
          </w:tcPr>
          <w:p w14:paraId="4EF284CC" w14:textId="0D4B3191" w:rsidR="00B1253A" w:rsidRPr="00B1253A" w:rsidRDefault="00B1253A" w:rsidP="00B1253A">
            <w:pPr>
              <w:pStyle w:val="ConsPlusNormal"/>
              <w:rPr>
                <w:rFonts w:asciiTheme="minorHAnsi" w:hAnsiTheme="minorHAnsi" w:cstheme="minorHAnsi"/>
                <w:lang w:val="en-US"/>
              </w:rPr>
            </w:pPr>
            <w:r w:rsidRPr="00B1253A">
              <w:rPr>
                <w:color w:val="000000"/>
                <w:szCs w:val="22"/>
              </w:rPr>
              <w:t>-2,79%</w:t>
            </w:r>
          </w:p>
        </w:tc>
      </w:tr>
      <w:tr w:rsidR="00B457D4" w:rsidRPr="00B1253A"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B1253A" w:rsidRDefault="00B457D4" w:rsidP="00526694">
            <w:pPr>
              <w:pStyle w:val="ConsPlusNormal"/>
              <w:ind w:left="283"/>
              <w:rPr>
                <w:rFonts w:asciiTheme="minorHAnsi" w:hAnsiTheme="minorHAnsi" w:cstheme="minorHAnsi"/>
              </w:rPr>
            </w:pPr>
            <w:r w:rsidRPr="00B1253A">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B1253A" w:rsidRDefault="0007718D" w:rsidP="00526694">
            <w:pPr>
              <w:pStyle w:val="ConsPlusNormal"/>
              <w:rPr>
                <w:rFonts w:asciiTheme="minorHAnsi" w:hAnsiTheme="minorHAnsi" w:cstheme="minorHAnsi"/>
                <w:lang w:val="en-US"/>
              </w:rPr>
            </w:pPr>
            <w:r w:rsidRPr="00B1253A">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B1253A" w:rsidRDefault="0007718D" w:rsidP="00526694">
            <w:pPr>
              <w:pStyle w:val="ConsPlusNormal"/>
              <w:rPr>
                <w:rFonts w:asciiTheme="minorHAnsi" w:hAnsiTheme="minorHAnsi" w:cstheme="minorHAnsi"/>
                <w:lang w:val="en-US"/>
              </w:rPr>
            </w:pPr>
            <w:r w:rsidRPr="00B1253A">
              <w:rPr>
                <w:rFonts w:asciiTheme="minorHAnsi" w:hAnsiTheme="minorHAnsi" w:cstheme="minorHAnsi"/>
                <w:lang w:val="en-US"/>
              </w:rPr>
              <w:t>-</w:t>
            </w:r>
          </w:p>
        </w:tc>
      </w:tr>
      <w:tr w:rsidR="00B457D4" w:rsidRPr="00B1253A"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B1253A" w:rsidRDefault="00B457D4" w:rsidP="00526694">
            <w:pPr>
              <w:pStyle w:val="ConsPlusNormal"/>
              <w:ind w:left="283"/>
              <w:rPr>
                <w:rFonts w:asciiTheme="minorHAnsi" w:hAnsiTheme="minorHAnsi" w:cstheme="minorHAnsi"/>
              </w:rPr>
            </w:pPr>
            <w:r w:rsidRPr="00B1253A">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B1253A" w:rsidRDefault="0007718D" w:rsidP="00526694">
            <w:pPr>
              <w:pStyle w:val="ConsPlusNormal"/>
              <w:rPr>
                <w:rFonts w:asciiTheme="minorHAnsi" w:hAnsiTheme="minorHAnsi" w:cstheme="minorHAnsi"/>
                <w:lang w:val="en-US"/>
              </w:rPr>
            </w:pPr>
            <w:r w:rsidRPr="00B1253A">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B1253A" w:rsidRDefault="0007718D" w:rsidP="00526694">
            <w:pPr>
              <w:pStyle w:val="ConsPlusNormal"/>
              <w:rPr>
                <w:rFonts w:asciiTheme="minorHAnsi" w:hAnsiTheme="minorHAnsi" w:cstheme="minorHAnsi"/>
                <w:lang w:val="en-US"/>
              </w:rPr>
            </w:pPr>
            <w:r w:rsidRPr="00B1253A">
              <w:rPr>
                <w:rFonts w:asciiTheme="minorHAnsi" w:hAnsiTheme="minorHAnsi" w:cstheme="minorHAnsi"/>
                <w:lang w:val="en-US"/>
              </w:rPr>
              <w:t>-</w:t>
            </w:r>
          </w:p>
        </w:tc>
        <w:bookmarkStart w:id="0" w:name="_GoBack"/>
        <w:bookmarkEnd w:id="0"/>
      </w:tr>
    </w:tbl>
    <w:p w14:paraId="5AD686D4" w14:textId="30FDAB65"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2B5E5958" w:rsidR="007A0DCF" w:rsidRPr="00C50091" w:rsidRDefault="007E4067" w:rsidP="005F02D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5F02D5" w:rsidRPr="005F02D5">
        <w:rPr>
          <w:rFonts w:cstheme="minorHAnsi"/>
        </w:rPr>
        <w:t>304</w:t>
      </w:r>
      <w:r w:rsidR="005F02D5">
        <w:rPr>
          <w:rFonts w:cstheme="minorHAnsi"/>
        </w:rPr>
        <w:t xml:space="preserve"> </w:t>
      </w:r>
      <w:r w:rsidR="005F02D5" w:rsidRPr="005F02D5">
        <w:rPr>
          <w:rFonts w:cstheme="minorHAnsi"/>
        </w:rPr>
        <w:t>902,27</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27FE850B" w:rsidR="007A0DCF" w:rsidRPr="00C50091" w:rsidRDefault="007A0DCF" w:rsidP="005F02D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5F02D5" w:rsidRPr="005F02D5">
        <w:rPr>
          <w:rFonts w:cstheme="minorHAnsi"/>
        </w:rPr>
        <w:t>259</w:t>
      </w:r>
      <w:r w:rsidR="005F02D5">
        <w:rPr>
          <w:rFonts w:cstheme="minorHAnsi"/>
        </w:rPr>
        <w:t> </w:t>
      </w:r>
      <w:r w:rsidR="005F02D5" w:rsidRPr="005F02D5">
        <w:rPr>
          <w:rFonts w:cstheme="minorHAnsi"/>
        </w:rPr>
        <w:t>541</w:t>
      </w:r>
      <w:r w:rsidR="005F02D5">
        <w:rPr>
          <w:rFonts w:cstheme="minorHAnsi"/>
        </w:rPr>
        <w:t xml:space="preserve"> </w:t>
      </w:r>
      <w:r w:rsidR="005F02D5" w:rsidRPr="005F02D5">
        <w:rPr>
          <w:rFonts w:cstheme="minorHAnsi"/>
        </w:rPr>
        <w:t>895,44</w:t>
      </w:r>
      <w:r w:rsidR="005F02D5">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2DCD88B" w14:textId="77777777" w:rsidR="00295F63" w:rsidRDefault="00295F63" w:rsidP="00986649">
      <w:pPr>
        <w:spacing w:line="276" w:lineRule="auto"/>
        <w:rPr>
          <w:rFonts w:cstheme="minorHAnsi"/>
          <w:b/>
        </w:rPr>
      </w:pPr>
    </w:p>
    <w:p w14:paraId="36EFE839" w14:textId="6CCDEBD2"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24466"/>
    <w:rsid w:val="001743E3"/>
    <w:rsid w:val="001858EA"/>
    <w:rsid w:val="001A29DC"/>
    <w:rsid w:val="001F3FB3"/>
    <w:rsid w:val="001F792B"/>
    <w:rsid w:val="0021055B"/>
    <w:rsid w:val="00294AB7"/>
    <w:rsid w:val="00295F63"/>
    <w:rsid w:val="002C5FB5"/>
    <w:rsid w:val="002E02FF"/>
    <w:rsid w:val="002E2CDF"/>
    <w:rsid w:val="00334D91"/>
    <w:rsid w:val="00341B4B"/>
    <w:rsid w:val="00374E3A"/>
    <w:rsid w:val="00390AA5"/>
    <w:rsid w:val="003944E1"/>
    <w:rsid w:val="003B455E"/>
    <w:rsid w:val="003E30CC"/>
    <w:rsid w:val="003F6D2F"/>
    <w:rsid w:val="0042474F"/>
    <w:rsid w:val="0043298E"/>
    <w:rsid w:val="00437E5A"/>
    <w:rsid w:val="00440609"/>
    <w:rsid w:val="00451CC7"/>
    <w:rsid w:val="004B0BA5"/>
    <w:rsid w:val="004C5035"/>
    <w:rsid w:val="004D02F5"/>
    <w:rsid w:val="004F5589"/>
    <w:rsid w:val="004F6824"/>
    <w:rsid w:val="005110E8"/>
    <w:rsid w:val="00527197"/>
    <w:rsid w:val="00587731"/>
    <w:rsid w:val="005953EA"/>
    <w:rsid w:val="005976DA"/>
    <w:rsid w:val="005E2EAC"/>
    <w:rsid w:val="005F02D5"/>
    <w:rsid w:val="005F1E4B"/>
    <w:rsid w:val="00600558"/>
    <w:rsid w:val="0062485B"/>
    <w:rsid w:val="006333A7"/>
    <w:rsid w:val="006B22A5"/>
    <w:rsid w:val="006B41C8"/>
    <w:rsid w:val="006D1042"/>
    <w:rsid w:val="00701135"/>
    <w:rsid w:val="00712949"/>
    <w:rsid w:val="007152E7"/>
    <w:rsid w:val="007262A1"/>
    <w:rsid w:val="00793499"/>
    <w:rsid w:val="007A0DCF"/>
    <w:rsid w:val="007C14FA"/>
    <w:rsid w:val="007E1692"/>
    <w:rsid w:val="007E4067"/>
    <w:rsid w:val="00876ABD"/>
    <w:rsid w:val="008B1E85"/>
    <w:rsid w:val="009339C0"/>
    <w:rsid w:val="00943EB1"/>
    <w:rsid w:val="00982A29"/>
    <w:rsid w:val="00986649"/>
    <w:rsid w:val="0099110E"/>
    <w:rsid w:val="009A6181"/>
    <w:rsid w:val="009D20F1"/>
    <w:rsid w:val="009D5F29"/>
    <w:rsid w:val="009E0F80"/>
    <w:rsid w:val="009F3620"/>
    <w:rsid w:val="00A30D10"/>
    <w:rsid w:val="00A34267"/>
    <w:rsid w:val="00AA1555"/>
    <w:rsid w:val="00AD2AFD"/>
    <w:rsid w:val="00AF0868"/>
    <w:rsid w:val="00B1253A"/>
    <w:rsid w:val="00B457D4"/>
    <w:rsid w:val="00B54044"/>
    <w:rsid w:val="00B83893"/>
    <w:rsid w:val="00BA2905"/>
    <w:rsid w:val="00BA5F0D"/>
    <w:rsid w:val="00C45B63"/>
    <w:rsid w:val="00C50091"/>
    <w:rsid w:val="00C63B66"/>
    <w:rsid w:val="00C7473B"/>
    <w:rsid w:val="00C75DF9"/>
    <w:rsid w:val="00CE2F6F"/>
    <w:rsid w:val="00D51F3E"/>
    <w:rsid w:val="00D82A33"/>
    <w:rsid w:val="00DA0098"/>
    <w:rsid w:val="00DB1C1D"/>
    <w:rsid w:val="00DD5572"/>
    <w:rsid w:val="00E00067"/>
    <w:rsid w:val="00E34716"/>
    <w:rsid w:val="00E4575A"/>
    <w:rsid w:val="00E66B06"/>
    <w:rsid w:val="00E705A3"/>
    <w:rsid w:val="00E807E2"/>
    <w:rsid w:val="00F05BB7"/>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184725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392-47DB-BCE0-9874D16905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7.1547967492005288E-2</c:v>
                </c:pt>
                <c:pt idx="1">
                  <c:v>2.0832257924518101E-2</c:v>
                </c:pt>
                <c:pt idx="2">
                  <c:v>0</c:v>
                </c:pt>
                <c:pt idx="3">
                  <c:v>0</c:v>
                </c:pt>
                <c:pt idx="4">
                  <c:v>0</c:v>
                </c:pt>
              </c:numCache>
            </c:numRef>
          </c:val>
          <c:extLst>
            <c:ext xmlns:c16="http://schemas.microsoft.com/office/drawing/2014/chart" uri="{C3380CC4-5D6E-409C-BE32-E72D297353CC}">
              <c16:uniqueId val="{00000001-F392-47DB-BCE0-9874D169057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774F-544C-4EC5-BBB6-5BFCFD27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62</cp:revision>
  <cp:lastPrinted>2021-09-07T11:44:00Z</cp:lastPrinted>
  <dcterms:created xsi:type="dcterms:W3CDTF">2021-10-07T10:42:00Z</dcterms:created>
  <dcterms:modified xsi:type="dcterms:W3CDTF">2023-12-11T08:12:00Z</dcterms:modified>
</cp:coreProperties>
</file>